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CC" w:rsidRPr="009422CC" w:rsidRDefault="009422CC" w:rsidP="009422CC">
      <w:pPr>
        <w:keepNext/>
        <w:tabs>
          <w:tab w:val="left" w:pos="70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iCs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bCs/>
          <w:iCs/>
          <w:szCs w:val="18"/>
          <w:lang w:eastAsia="pl-PL"/>
        </w:rPr>
        <w:t xml:space="preserve">Załącznik nr 2A do SIWZ </w:t>
      </w:r>
    </w:p>
    <w:p w:rsidR="009422CC" w:rsidRDefault="009422CC" w:rsidP="009422CC">
      <w:pPr>
        <w:keepNext/>
        <w:tabs>
          <w:tab w:val="left" w:pos="70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iCs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bCs/>
          <w:iCs/>
          <w:szCs w:val="18"/>
          <w:lang w:eastAsia="pl-PL"/>
        </w:rPr>
        <w:t>Nr sprawy 1</w:t>
      </w:r>
      <w:r>
        <w:rPr>
          <w:rFonts w:ascii="Tahoma" w:eastAsia="Times New Roman" w:hAnsi="Tahoma" w:cs="Tahoma"/>
          <w:b/>
          <w:bCs/>
          <w:iCs/>
          <w:szCs w:val="18"/>
          <w:lang w:eastAsia="pl-PL"/>
        </w:rPr>
        <w:t>88</w:t>
      </w:r>
      <w:r w:rsidRPr="009422CC">
        <w:rPr>
          <w:rFonts w:ascii="Tahoma" w:eastAsia="Times New Roman" w:hAnsi="Tahoma" w:cs="Tahoma"/>
          <w:b/>
          <w:bCs/>
          <w:iCs/>
          <w:szCs w:val="18"/>
          <w:lang w:eastAsia="pl-PL"/>
        </w:rPr>
        <w:t>/ZP/17</w:t>
      </w:r>
    </w:p>
    <w:p w:rsidR="00B40027" w:rsidRPr="009422CC" w:rsidRDefault="00B40027" w:rsidP="009422CC">
      <w:pPr>
        <w:keepNext/>
        <w:tabs>
          <w:tab w:val="left" w:pos="70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iCs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Cs/>
          <w:szCs w:val="18"/>
          <w:lang w:eastAsia="pl-PL"/>
        </w:rPr>
        <w:t>Zmiana z dnia 21.11.2017 r.</w:t>
      </w:r>
    </w:p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b/>
          <w:i/>
          <w:szCs w:val="18"/>
          <w:highlight w:val="yellow"/>
          <w:u w:val="single"/>
          <w:lang w:eastAsia="pl-PL"/>
        </w:rPr>
      </w:pPr>
    </w:p>
    <w:p w:rsidR="009422CC" w:rsidRPr="009422CC" w:rsidRDefault="009422CC" w:rsidP="009422CC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i/>
          <w:szCs w:val="18"/>
          <w:highlight w:val="yellow"/>
          <w:lang w:eastAsia="pl-PL"/>
        </w:rPr>
      </w:pPr>
    </w:p>
    <w:p w:rsidR="00B40027" w:rsidRDefault="009422CC" w:rsidP="009422C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szCs w:val="18"/>
          <w:lang w:eastAsia="pl-PL"/>
        </w:rPr>
        <w:t xml:space="preserve">ZESTAWIENIE PARAMETRÓW TECHNICZNYCH, WARUNKÓW GWARANCJI </w:t>
      </w:r>
      <w:r>
        <w:rPr>
          <w:rFonts w:ascii="Tahoma" w:eastAsia="Times New Roman" w:hAnsi="Tahoma" w:cs="Tahoma"/>
          <w:b/>
          <w:szCs w:val="18"/>
          <w:lang w:eastAsia="pl-PL"/>
        </w:rPr>
        <w:t xml:space="preserve">                </w:t>
      </w:r>
    </w:p>
    <w:p w:rsidR="009422CC" w:rsidRPr="009422CC" w:rsidRDefault="009422CC" w:rsidP="009422C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szCs w:val="18"/>
          <w:lang w:eastAsia="pl-PL"/>
        </w:rPr>
        <w:t>ORAZ SZKOLEŃ</w:t>
      </w: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b/>
          <w:iCs/>
          <w:szCs w:val="18"/>
          <w:lang w:eastAsia="pl-PL"/>
        </w:rPr>
      </w:pPr>
    </w:p>
    <w:p w:rsidR="009422CC" w:rsidRPr="009422CC" w:rsidRDefault="009422CC" w:rsidP="009422CC">
      <w:pPr>
        <w:pStyle w:val="Tekstpodstawowy"/>
        <w:ind w:left="1134" w:hanging="1134"/>
        <w:rPr>
          <w:rFonts w:ascii="Tahoma" w:eastAsia="Times New Roman" w:hAnsi="Tahoma" w:cs="Tahoma"/>
          <w:b/>
          <w:sz w:val="20"/>
          <w:szCs w:val="20"/>
          <w:lang w:val="pl-PL" w:eastAsia="pl-PL"/>
        </w:rPr>
      </w:pPr>
      <w:r w:rsidRPr="009422CC">
        <w:rPr>
          <w:rFonts w:ascii="Tahoma" w:hAnsi="Tahoma" w:cs="Tahoma"/>
          <w:b/>
          <w:szCs w:val="18"/>
        </w:rPr>
        <w:t>Dotyczy:</w:t>
      </w:r>
      <w:r w:rsidRPr="009422CC">
        <w:rPr>
          <w:rFonts w:ascii="Tahoma" w:hAnsi="Tahoma" w:cs="Tahoma"/>
          <w:szCs w:val="18"/>
        </w:rPr>
        <w:t xml:space="preserve"> </w:t>
      </w:r>
      <w:r w:rsidRPr="009422CC">
        <w:rPr>
          <w:rFonts w:ascii="Tahoma" w:hAnsi="Tahoma" w:cs="Tahoma"/>
          <w:szCs w:val="18"/>
        </w:rPr>
        <w:tab/>
      </w:r>
      <w:r w:rsidRPr="009422CC">
        <w:rPr>
          <w:rFonts w:ascii="Tahoma" w:eastAsia="Times New Roman" w:hAnsi="Tahoma" w:cs="Tahoma"/>
          <w:sz w:val="20"/>
          <w:szCs w:val="20"/>
        </w:rPr>
        <w:t xml:space="preserve">postępowanie o udzielenie zamówienia publicznego prowadzonego w trybie przetargu nieograniczonego o wartości powyżej 209 000 euro na </w:t>
      </w:r>
      <w:r w:rsidRPr="009422CC">
        <w:rPr>
          <w:rFonts w:ascii="Tahoma" w:eastAsia="Times New Roman" w:hAnsi="Tahoma" w:cs="Tahoma"/>
          <w:b/>
          <w:sz w:val="20"/>
          <w:szCs w:val="20"/>
        </w:rPr>
        <w:t xml:space="preserve">dostawę aparatu ultrasonograficznego wyposażonego w dotykowy panel sterujący z wyposażeniem dodatkowym (1 szt.), mobilnego aparatu ultrasonograficznego z wyposażeniem dodatkowym (1 szt.) dla </w:t>
      </w:r>
      <w:r w:rsidRPr="009422CC">
        <w:rPr>
          <w:rFonts w:ascii="Tahoma" w:eastAsia="Times New Roman" w:hAnsi="Tahoma" w:cs="Tahoma"/>
          <w:b/>
          <w:sz w:val="20"/>
          <w:szCs w:val="20"/>
          <w:lang w:eastAsia="pl-PL"/>
        </w:rPr>
        <w:t>Wojewódzkiego Wielospecjalistycznego Centrum Onkologii i Traumatologii im. M. Kopernika w Łodzi</w:t>
      </w: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</w:p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9422C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Uwaga: </w:t>
      </w: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2CC">
        <w:rPr>
          <w:rFonts w:ascii="Tahoma" w:eastAsia="Times New Roman" w:hAnsi="Tahoma" w:cs="Tahoma"/>
          <w:sz w:val="20"/>
          <w:szCs w:val="20"/>
          <w:lang w:eastAsia="pl-PL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2CC">
        <w:rPr>
          <w:rFonts w:ascii="Tahoma" w:eastAsia="Times New Roman" w:hAnsi="Tahoma" w:cs="Tahoma"/>
          <w:sz w:val="20"/>
          <w:szCs w:val="20"/>
          <w:lang w:eastAsia="pl-PL"/>
        </w:rPr>
        <w:t>Zamawiający ma prawo wystąpić do wykonawców o udzielenie dalszych wyjaśnień niezbędnych dla weryfikacji udzielonych odpowiedzi.</w:t>
      </w: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422C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Pakiet 1</w:t>
      </w: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tbl>
      <w:tblPr>
        <w:tblW w:w="5050" w:type="pct"/>
        <w:tblInd w:w="-2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7"/>
        <w:gridCol w:w="5901"/>
        <w:gridCol w:w="1484"/>
        <w:gridCol w:w="14"/>
        <w:gridCol w:w="10"/>
        <w:gridCol w:w="2370"/>
      </w:tblGrid>
      <w:tr w:rsidR="009422CC" w:rsidRPr="009422CC" w:rsidTr="00382422">
        <w:trPr>
          <w:cantSplit/>
          <w:trHeight w:val="1860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graniczna parametru /parametr podlegający ocenie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OFEROWANE: Potwierdzenie Wykonawcy TAK lub opis parametrów oferowanych/ podać</w:t>
            </w: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</w:t>
            </w:r>
            <w:r w:rsidRPr="009422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zakresy</w:t>
            </w: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/ </w:t>
            </w:r>
            <w:r w:rsidRPr="009422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opisać</w:t>
            </w:r>
          </w:p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422CC" w:rsidRPr="009422CC" w:rsidTr="009422CC">
        <w:trPr>
          <w:cantSplit/>
          <w:trHeight w:val="45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864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Aparat </w:t>
            </w:r>
            <w:r w:rsidR="00864E9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ultrasonograficzny wyposażony w dotykowy panel sterującym z wyposażeniem dodatkowym</w:t>
            </w: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– 1 szt.</w:t>
            </w:r>
          </w:p>
        </w:tc>
      </w:tr>
      <w:tr w:rsidR="009422CC" w:rsidRPr="009422CC" w:rsidTr="00382422">
        <w:trPr>
          <w:cantSplit/>
          <w:trHeight w:val="297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– Model/typ/numer katalogowy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382422">
        <w:trPr>
          <w:cantSplit/>
          <w:trHeight w:val="272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382422">
        <w:trPr>
          <w:cantSplit/>
          <w:trHeight w:val="292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Kraj pochodzenia 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382422">
        <w:trPr>
          <w:cantSplit/>
          <w:trHeight w:val="266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 min. 2017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382422">
        <w:trPr>
          <w:cantSplit/>
          <w:trHeight w:val="266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9422CC">
        <w:trPr>
          <w:cantSplit/>
          <w:trHeight w:val="430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OGÓLNE</w:t>
            </w:r>
          </w:p>
        </w:tc>
      </w:tr>
      <w:tr w:rsidR="00382422" w:rsidRPr="009422CC" w:rsidTr="00382422">
        <w:trPr>
          <w:cantSplit/>
          <w:trHeight w:val="404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Ilość kanałów przetwarzania: min. 450 000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8631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404"/>
        </w:trPr>
        <w:tc>
          <w:tcPr>
            <w:tcW w:w="2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Ilość aktywnych gniazd do podłączenia głowic obrazowych: min. 4</w:t>
            </w:r>
          </w:p>
        </w:tc>
        <w:tc>
          <w:tcPr>
            <w:tcW w:w="72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Konsola aparatu wyposażona w ekran dotykowy o przekątnej min. 8 cali. 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3824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Regulowana wysokość pulpitu</w:t>
            </w:r>
          </w:p>
        </w:tc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40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38242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6" w:right="-398" w:hanging="76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Kolorowy medyczny monitor o wysokim kontraście w technologii LCD lub OLED, rozdzielczości min.1920x1080, przekątnej min. 21", na wysięgniku z funkcją regulacji położenia monitora, składanie monitora i mechanizm blokujący na wypadek transportu.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Zakres częstotliwości pracy aparatu min. 1-20 MHz ± 2MHz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Dynamika systemu &gt; 270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dB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Maksymalna głębokość pola obrazowego min. 30 cm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Powiększenie obrazu rzeczywistego, zatrzymanego i obrazu z archiwum min. 8 razy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Automatyczna optymalizacja obrazu B, PW jednym przyciskiem.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Pamięć CINE do zapamiętywania obrazów w prezentacji B, min.10000 obrazów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Prędkość odświeżania obrazu w trybie B-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mode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min. 500 klatek/ sekundę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Możliwość ustawienia min. 4 ogniskowych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Redukcja szumów ultrasonograficznych współpracująca na żywo z trybami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color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Doppler, Power Doppler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Obrazowanie ze złożonym skanowaniem wielokierunkowym (krzyżowe) w trakcie nadawania i odbioru współpracująca na żywo z trybami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color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Doppler, Power Doppler -min. 7 kątów.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Doppler PW spektralny z automatycznym obrysem, wyznaczaniem parametrów na żywo i na zatrzymanym spektrum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Power Doppler z mapami kierunkowymi. Obrazowanie z kodowaniem kontrastu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Możliwe tryby: 2D, M, MC, C, PD, PW, 3D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Static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, 3D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Color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Flow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44792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Możliwe tryby wyświetlania: B+PW; B+CFM; B+PD; B+M;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Triplex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B+CFM+PW;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proofErr w:type="spellStart"/>
            <w:r w:rsidRPr="00382422">
              <w:rPr>
                <w:rFonts w:ascii="Tahoma" w:hAnsi="Tahoma" w:cs="Tahoma"/>
                <w:sz w:val="20"/>
              </w:rPr>
              <w:t>Elastografia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typu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ShearWave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z wyznaczeniem wartości w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kPa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i m/s</w:t>
            </w:r>
            <w:r w:rsidR="00447921">
              <w:rPr>
                <w:rFonts w:ascii="Tahoma" w:hAnsi="Tahoma" w:cs="Tahoma"/>
                <w:sz w:val="20"/>
              </w:rPr>
              <w:t xml:space="preserve"> na zaoferowanych sondach </w:t>
            </w:r>
            <w:proofErr w:type="spellStart"/>
            <w:r w:rsidR="00447921">
              <w:rPr>
                <w:rFonts w:ascii="Tahoma" w:hAnsi="Tahoma" w:cs="Tahoma"/>
                <w:sz w:val="20"/>
              </w:rPr>
              <w:t>convex</w:t>
            </w:r>
            <w:proofErr w:type="spellEnd"/>
            <w:r w:rsidR="00447921">
              <w:rPr>
                <w:rFonts w:ascii="Tahoma" w:hAnsi="Tahoma" w:cs="Tahoma"/>
                <w:sz w:val="20"/>
              </w:rPr>
              <w:t>, jednej z głowic liniowych.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Analiza ilościowa i statystyczna pomiarów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elastograficznych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z minimum 10 pomiarów, obliczenie wskaźnika jakości wykonanych badań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 xml:space="preserve">Funkcja badań z kontrastem </w:t>
            </w:r>
            <w:proofErr w:type="spellStart"/>
            <w:r w:rsidRPr="00382422">
              <w:rPr>
                <w:rFonts w:ascii="Tahoma" w:hAnsi="Tahoma" w:cs="Tahoma"/>
                <w:sz w:val="20"/>
              </w:rPr>
              <w:t>Lo</w:t>
            </w:r>
            <w:proofErr w:type="spellEnd"/>
            <w:r w:rsidRPr="00382422">
              <w:rPr>
                <w:rFonts w:ascii="Tahoma" w:hAnsi="Tahoma" w:cs="Tahoma"/>
                <w:sz w:val="20"/>
              </w:rPr>
              <w:t xml:space="preserve"> Mi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Funkcja fuzji bieżącego badania USG z obrazami pochodzącymi z CT, MRI, PET, 3DUSG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382422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382422">
              <w:rPr>
                <w:rFonts w:ascii="Tahoma" w:hAnsi="Tahoma" w:cs="Tahoma"/>
                <w:sz w:val="20"/>
              </w:rPr>
              <w:t>Przystawka kontroli magnetycznej położenia głowicy obrazowej do synchronicznej wizualizacji obrazu pochodzącego z CT, MRI, PET, 3DUSG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23747E" w:rsidRDefault="00E57893" w:rsidP="00F8119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Wewnętrzny system archiwizacji do cyfrowego zapisu obrazów na dysku twardym</w:t>
            </w:r>
            <w:r>
              <w:rPr>
                <w:rFonts w:ascii="Tahoma" w:hAnsi="Tahoma" w:cs="Tahoma"/>
                <w:sz w:val="20"/>
              </w:rPr>
              <w:t>, dyskach CD/DVD oraz nośnikach PENDRIVE</w:t>
            </w:r>
            <w:r w:rsidRPr="0023747E">
              <w:rPr>
                <w:rFonts w:ascii="Tahoma" w:hAnsi="Tahoma" w:cs="Tahoma"/>
                <w:sz w:val="20"/>
              </w:rPr>
              <w:t xml:space="preserve">. System zapisujący dane pacjenta, obrazy statyczne i pętle obrazowe. Możliwość eksportu obrazów i pętli w </w:t>
            </w:r>
            <w:r>
              <w:rPr>
                <w:rFonts w:ascii="Tahoma" w:hAnsi="Tahoma" w:cs="Tahoma"/>
                <w:sz w:val="20"/>
              </w:rPr>
              <w:t>formacie graficznym JPG, filmowym, AVI, MPEG2 lub MPEG4 oraz DICOM</w:t>
            </w:r>
            <w:r w:rsidRPr="0023747E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Default="00E57893" w:rsidP="00F811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Zainstalowany standard DICOM 3.0 min.:</w:t>
            </w:r>
          </w:p>
          <w:p w:rsidR="00E57893" w:rsidRPr="0023747E" w:rsidRDefault="00E57893" w:rsidP="00F81199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 xml:space="preserve">DICOM </w:t>
            </w:r>
            <w:proofErr w:type="spellStart"/>
            <w:r w:rsidRPr="0023747E">
              <w:rPr>
                <w:rFonts w:ascii="Tahoma" w:hAnsi="Tahoma" w:cs="Tahoma"/>
                <w:sz w:val="20"/>
                <w:lang w:val="en-GB"/>
              </w:rPr>
              <w:t>WorkList</w:t>
            </w:r>
            <w:proofErr w:type="spellEnd"/>
          </w:p>
          <w:p w:rsidR="00E57893" w:rsidRPr="0023747E" w:rsidRDefault="00E57893" w:rsidP="00F81199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>DICOM Send</w:t>
            </w:r>
          </w:p>
          <w:p w:rsidR="00E57893" w:rsidRPr="0023747E" w:rsidRDefault="00E57893" w:rsidP="00F81199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>DICOM Storage</w:t>
            </w:r>
          </w:p>
          <w:p w:rsidR="00E57893" w:rsidRPr="0023747E" w:rsidRDefault="00E57893" w:rsidP="00F81199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>DICOM MPPS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23747E" w:rsidRDefault="00E57893" w:rsidP="00282ECF">
            <w:pPr>
              <w:spacing w:line="240" w:lineRule="auto"/>
              <w:jc w:val="both"/>
              <w:rPr>
                <w:rFonts w:ascii="Tahoma" w:hAnsi="Tahoma" w:cs="Tahoma"/>
                <w:sz w:val="20"/>
                <w:lang w:val="en-GB"/>
              </w:rPr>
            </w:pPr>
            <w:r w:rsidRPr="0023747E">
              <w:rPr>
                <w:rFonts w:ascii="Tahoma" w:hAnsi="Tahoma" w:cs="Tahoma"/>
                <w:sz w:val="20"/>
              </w:rPr>
              <w:t>Możliwość wykonania funkcji przetwarzania obrazów zatr</w:t>
            </w:r>
            <w:r>
              <w:rPr>
                <w:rFonts w:ascii="Tahoma" w:hAnsi="Tahoma" w:cs="Tahoma"/>
                <w:sz w:val="20"/>
              </w:rPr>
              <w:t xml:space="preserve">zymanych, pętli obrazowych - </w:t>
            </w:r>
            <w:r w:rsidRPr="0023747E">
              <w:rPr>
                <w:rFonts w:ascii="Tahoma" w:hAnsi="Tahoma" w:cs="Tahoma"/>
                <w:sz w:val="20"/>
              </w:rPr>
              <w:t xml:space="preserve">minimum: regulacja wzmocnienia 2D 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gain</w:t>
            </w:r>
            <w:proofErr w:type="spellEnd"/>
            <w:r w:rsidRPr="0023747E">
              <w:rPr>
                <w:rFonts w:ascii="Tahoma" w:hAnsi="Tahoma" w:cs="Tahoma"/>
                <w:sz w:val="20"/>
              </w:rPr>
              <w:t>, suwaków TGC, - przesunięcie linii bazowej na zapisie spektralnym i kolorowym, powięk</w:t>
            </w:r>
            <w:r>
              <w:rPr>
                <w:rFonts w:ascii="Tahoma" w:hAnsi="Tahoma" w:cs="Tahoma"/>
                <w:sz w:val="20"/>
              </w:rPr>
              <w:t>szenie obrazu zoom</w:t>
            </w:r>
            <w:r w:rsidRPr="0023747E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3747E">
              <w:rPr>
                <w:rFonts w:ascii="Tahoma" w:hAnsi="Tahoma" w:cs="Tahoma"/>
                <w:sz w:val="20"/>
              </w:rPr>
              <w:t>zmiana rozdzielczości czasowej zapisu spektralnego, zmiana kore</w:t>
            </w:r>
            <w:r>
              <w:rPr>
                <w:rFonts w:ascii="Tahoma" w:hAnsi="Tahoma" w:cs="Tahoma"/>
                <w:sz w:val="20"/>
              </w:rPr>
              <w:t>kcji kąta bramki dopplerowskiej</w:t>
            </w:r>
            <w:r w:rsidRPr="0023747E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23747E">
              <w:rPr>
                <w:rFonts w:ascii="Tahoma" w:hAnsi="Tahoma" w:cs="Tahoma"/>
                <w:sz w:val="20"/>
              </w:rPr>
              <w:t>pomiar na obrazie 2D i spektrum dopplerowskim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00009B" w:rsidRDefault="00E57893" w:rsidP="00E57893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 xml:space="preserve">Wbudowany dysk twardy o pojemności min. </w:t>
            </w:r>
            <w:r>
              <w:rPr>
                <w:rFonts w:ascii="Tahoma" w:hAnsi="Tahoma" w:cs="Tahoma"/>
                <w:sz w:val="20"/>
              </w:rPr>
              <w:t>5</w:t>
            </w:r>
            <w:r w:rsidRPr="0000009B">
              <w:rPr>
                <w:rFonts w:ascii="Tahoma" w:hAnsi="Tahoma" w:cs="Tahoma"/>
                <w:sz w:val="20"/>
              </w:rPr>
              <w:t>00GB. Import/eksport danych w formacie Raw Data (surowe dane)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00009B" w:rsidRDefault="00E57893" w:rsidP="00F811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Urządzenie wyposażone w czarno-biały videoprinter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3" w:rsidRPr="009422CC" w:rsidRDefault="00E57893" w:rsidP="009422C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93" w:rsidRPr="009422CC" w:rsidRDefault="00E57893" w:rsidP="009422CC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00009B" w:rsidRDefault="00E57893" w:rsidP="00F8119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Wbudowany podgrzewacz żelu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23747E" w:rsidRDefault="00E57893" w:rsidP="00F8119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57893">
              <w:rPr>
                <w:rFonts w:ascii="Tahoma" w:hAnsi="Tahoma" w:cs="Tahoma"/>
                <w:sz w:val="20"/>
              </w:rPr>
              <w:t xml:space="preserve">Funkcja obrazowania przepływu krwi </w:t>
            </w:r>
            <w:r>
              <w:rPr>
                <w:rFonts w:ascii="Tahoma" w:hAnsi="Tahoma" w:cs="Tahoma"/>
                <w:sz w:val="20"/>
              </w:rPr>
              <w:t xml:space="preserve">bez użycia technologii </w:t>
            </w:r>
            <w:proofErr w:type="spellStart"/>
            <w:r>
              <w:rPr>
                <w:rFonts w:ascii="Tahoma" w:hAnsi="Tahoma" w:cs="Tahoma"/>
                <w:sz w:val="20"/>
              </w:rPr>
              <w:t>dopplera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lub równoważna technika pozwalające z wysoką prędkością obrazować wolne przepływy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00009B" w:rsidRDefault="00E57893" w:rsidP="00E5789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 xml:space="preserve">Głowica ultradźwiękowa, elektroniczna </w:t>
            </w:r>
            <w:proofErr w:type="spellStart"/>
            <w:r w:rsidRPr="0000009B">
              <w:rPr>
                <w:rFonts w:ascii="Tahoma" w:hAnsi="Tahoma" w:cs="Tahoma"/>
                <w:sz w:val="20"/>
              </w:rPr>
              <w:t>convex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w technologii pojedynczego (ciętego) kryształu</w:t>
            </w:r>
            <w:r w:rsidRPr="0000009B">
              <w:rPr>
                <w:rFonts w:ascii="Tahoma" w:hAnsi="Tahoma" w:cs="Tahoma"/>
                <w:sz w:val="20"/>
              </w:rPr>
              <w:t xml:space="preserve">  – 1 szt.</w:t>
            </w:r>
          </w:p>
          <w:p w:rsidR="00E57893" w:rsidRPr="0000009B" w:rsidRDefault="00E57893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Liczba przetworników piezoelektrycznych min. 190</w:t>
            </w:r>
          </w:p>
          <w:p w:rsidR="00E57893" w:rsidRPr="0000009B" w:rsidRDefault="00E57893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Zakres częstotliwości pracy min. 1-5MHz ±1MHz</w:t>
            </w:r>
          </w:p>
          <w:p w:rsidR="00E57893" w:rsidRPr="0000009B" w:rsidRDefault="00E57893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 w:rsidRPr="0000009B">
              <w:rPr>
                <w:rFonts w:ascii="Tahoma" w:hAnsi="Tahoma" w:cs="Tahoma"/>
                <w:sz w:val="20"/>
                <w:lang w:val="en-GB"/>
              </w:rPr>
              <w:t>Kąt</w:t>
            </w:r>
            <w:proofErr w:type="spellEnd"/>
            <w:r w:rsidRPr="0000009B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Pr="0000009B">
              <w:rPr>
                <w:rFonts w:ascii="Tahoma" w:hAnsi="Tahoma" w:cs="Tahoma"/>
                <w:sz w:val="20"/>
                <w:lang w:val="en-GB"/>
              </w:rPr>
              <w:t>skanowania</w:t>
            </w:r>
            <w:proofErr w:type="spellEnd"/>
            <w:r w:rsidRPr="0000009B">
              <w:rPr>
                <w:rFonts w:ascii="Tahoma" w:hAnsi="Tahoma" w:cs="Tahoma"/>
                <w:sz w:val="20"/>
                <w:lang w:val="en-GB"/>
              </w:rPr>
              <w:t xml:space="preserve"> min. 70°</w:t>
            </w:r>
          </w:p>
          <w:p w:rsidR="00E57893" w:rsidRDefault="00E57893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Skanowanie harmoniczne</w:t>
            </w:r>
          </w:p>
          <w:p w:rsidR="00E55940" w:rsidRDefault="00E55940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Praca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w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badaniach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ShearWave</w:t>
            </w:r>
            <w:proofErr w:type="spellEnd"/>
          </w:p>
          <w:p w:rsidR="00E55940" w:rsidRDefault="00E55940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Obrazowanie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ze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środkami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kontrastującymi</w:t>
            </w:r>
            <w:proofErr w:type="spellEnd"/>
          </w:p>
          <w:p w:rsidR="00E55940" w:rsidRDefault="00E55940" w:rsidP="00E57893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Wbudowany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w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głowicę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zespół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czujników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położenia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lub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system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nawigacji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igły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biopsyjnej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wspomagajacy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procedury</w:t>
            </w:r>
            <w:proofErr w:type="spellEnd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lang w:val="en-GB"/>
              </w:rPr>
              <w:t>biopsyjne</w:t>
            </w:r>
            <w:proofErr w:type="spellEnd"/>
          </w:p>
          <w:p w:rsidR="00E57893" w:rsidRPr="00E55940" w:rsidRDefault="00E57893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 w:rsidRPr="00E55940">
              <w:rPr>
                <w:rFonts w:ascii="Tahoma" w:hAnsi="Tahoma" w:cs="Tahoma"/>
                <w:sz w:val="20"/>
                <w:lang w:val="en-GB"/>
              </w:rPr>
              <w:t>Głębokość</w:t>
            </w:r>
            <w:proofErr w:type="spellEnd"/>
            <w:r w:rsidRPr="00E55940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Pr="00E55940">
              <w:rPr>
                <w:rFonts w:ascii="Tahoma" w:hAnsi="Tahoma" w:cs="Tahoma"/>
                <w:sz w:val="20"/>
                <w:lang w:val="en-GB"/>
              </w:rPr>
              <w:t>badania</w:t>
            </w:r>
            <w:proofErr w:type="spellEnd"/>
            <w:r w:rsidRPr="00E55940">
              <w:rPr>
                <w:rFonts w:ascii="Tahoma" w:hAnsi="Tahoma" w:cs="Tahoma"/>
                <w:sz w:val="20"/>
                <w:lang w:val="en-GB"/>
              </w:rPr>
              <w:t xml:space="preserve"> min. 30 cm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57893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940" w:rsidRPr="0000009B" w:rsidRDefault="00E55940" w:rsidP="00E5594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Głowica ultradźwiękowa, elektroniczna liniowa matrycowa lub równoważna do badań małych narządów – 1 szt.</w:t>
            </w:r>
          </w:p>
          <w:p w:rsidR="00E55940" w:rsidRPr="0000009B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Liczba przetworni</w:t>
            </w:r>
            <w:r>
              <w:rPr>
                <w:rFonts w:ascii="Tahoma" w:hAnsi="Tahoma" w:cs="Tahoma"/>
                <w:sz w:val="20"/>
                <w:lang w:val="en-GB"/>
              </w:rPr>
              <w:t>ków piezoelektrycznych min. 190</w:t>
            </w:r>
          </w:p>
          <w:p w:rsidR="00E55940" w:rsidRPr="0000009B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 xml:space="preserve">Zakres częstotliwości pracy min. </w:t>
            </w:r>
            <w:r>
              <w:rPr>
                <w:rFonts w:ascii="Tahoma" w:hAnsi="Tahoma" w:cs="Tahoma"/>
                <w:sz w:val="20"/>
              </w:rPr>
              <w:t>6</w:t>
            </w:r>
            <w:r w:rsidRPr="0000009B">
              <w:rPr>
                <w:rFonts w:ascii="Tahoma" w:hAnsi="Tahoma" w:cs="Tahoma"/>
                <w:sz w:val="20"/>
              </w:rPr>
              <w:t>-16MHz ± 2MHz</w:t>
            </w:r>
          </w:p>
          <w:p w:rsidR="00E55940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Skanowanie harmoniczne</w:t>
            </w:r>
          </w:p>
          <w:p w:rsidR="00E57893" w:rsidRPr="00B40027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b/>
                <w:sz w:val="20"/>
                <w:lang w:val="en-GB"/>
              </w:rPr>
            </w:pPr>
            <w:r w:rsidRPr="00E55940">
              <w:rPr>
                <w:rFonts w:ascii="Tahoma" w:hAnsi="Tahoma" w:cs="Tahoma"/>
                <w:sz w:val="20"/>
              </w:rPr>
              <w:t xml:space="preserve">Szerokość pola skanowania: </w:t>
            </w:r>
            <w:r w:rsidR="00B40027" w:rsidRPr="00B40027">
              <w:rPr>
                <w:rFonts w:ascii="Tahoma" w:hAnsi="Tahoma" w:cs="Tahoma"/>
                <w:b/>
                <w:sz w:val="20"/>
              </w:rPr>
              <w:t>45-60</w:t>
            </w:r>
            <w:r w:rsidRPr="00B40027">
              <w:rPr>
                <w:rFonts w:ascii="Tahoma" w:hAnsi="Tahoma" w:cs="Tahoma"/>
                <w:b/>
                <w:sz w:val="20"/>
              </w:rPr>
              <w:t>mm</w:t>
            </w:r>
          </w:p>
          <w:p w:rsidR="00E55940" w:rsidRPr="00E55940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</w:rPr>
              <w:t>Obrazowanie ze środkami kontrastującymi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893" w:rsidRPr="009422CC" w:rsidRDefault="00E57893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940" w:rsidRPr="0000009B" w:rsidRDefault="00E55940" w:rsidP="00E5594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Głowica ultradźwiękowa, elektroniczna liniowa – 1 szt.</w:t>
            </w:r>
          </w:p>
          <w:p w:rsidR="00E55940" w:rsidRPr="0000009B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Liczba przetworników piezoelektrycznych min. 190</w:t>
            </w:r>
          </w:p>
          <w:p w:rsidR="00E55940" w:rsidRPr="0000009B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Zakres częstotliwości pracy min. 4-10MHz ± 1MHz</w:t>
            </w:r>
          </w:p>
          <w:p w:rsidR="00E55940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Szerokość pola skanowania: 4</w:t>
            </w:r>
            <w:r>
              <w:rPr>
                <w:rFonts w:ascii="Tahoma" w:hAnsi="Tahoma" w:cs="Tahoma"/>
                <w:sz w:val="20"/>
              </w:rPr>
              <w:t>5</w:t>
            </w:r>
            <w:r w:rsidRPr="0000009B">
              <w:rPr>
                <w:rFonts w:ascii="Tahoma" w:hAnsi="Tahoma" w:cs="Tahoma"/>
                <w:sz w:val="20"/>
              </w:rPr>
              <w:t>mm ± 5mm</w:t>
            </w:r>
          </w:p>
          <w:p w:rsidR="00E55940" w:rsidRPr="0000009B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Obrazowanie ze środkami kontrastującymi</w:t>
            </w:r>
          </w:p>
          <w:p w:rsidR="00E55940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Skanowanie harmoniczne</w:t>
            </w:r>
          </w:p>
          <w:p w:rsidR="00382422" w:rsidRPr="00E55940" w:rsidRDefault="00E55940" w:rsidP="00E55940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E55940">
              <w:rPr>
                <w:rFonts w:ascii="Tahoma" w:hAnsi="Tahoma" w:cs="Tahoma"/>
                <w:sz w:val="20"/>
                <w:lang w:val="en-GB"/>
              </w:rPr>
              <w:t>Obrazowanie trapezoidalne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940" w:rsidRPr="00E55940" w:rsidRDefault="00E55940" w:rsidP="00E5594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 xml:space="preserve">Głowica ultradźwiękowa, elektroniczna </w:t>
            </w:r>
            <w:proofErr w:type="spellStart"/>
            <w:r>
              <w:rPr>
                <w:rFonts w:ascii="Tahoma" w:hAnsi="Tahoma" w:cs="Tahoma"/>
                <w:sz w:val="20"/>
              </w:rPr>
              <w:t>endocavity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typu end-</w:t>
            </w:r>
            <w:proofErr w:type="spellStart"/>
            <w:r>
              <w:rPr>
                <w:rFonts w:ascii="Tahoma" w:hAnsi="Tahoma" w:cs="Tahoma"/>
                <w:sz w:val="20"/>
              </w:rPr>
              <w:t>fire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E55940">
              <w:rPr>
                <w:rFonts w:ascii="Tahoma" w:hAnsi="Tahoma" w:cs="Tahoma"/>
                <w:sz w:val="20"/>
              </w:rPr>
              <w:t>-1 szt.</w:t>
            </w:r>
          </w:p>
          <w:p w:rsidR="00E55940" w:rsidRPr="00E55940" w:rsidRDefault="00E55940" w:rsidP="00E55940">
            <w:pPr>
              <w:spacing w:after="0" w:line="240" w:lineRule="auto"/>
              <w:ind w:left="310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-</w:t>
            </w:r>
            <w:r w:rsidRPr="00E55940">
              <w:rPr>
                <w:rFonts w:ascii="Tahoma" w:hAnsi="Tahoma" w:cs="Tahoma"/>
                <w:sz w:val="20"/>
              </w:rPr>
              <w:tab/>
              <w:t>Łączna liczba przetworników piezoelektrycznych  min. 1</w:t>
            </w:r>
            <w:r>
              <w:rPr>
                <w:rFonts w:ascii="Tahoma" w:hAnsi="Tahoma" w:cs="Tahoma"/>
                <w:sz w:val="20"/>
              </w:rPr>
              <w:t>5</w:t>
            </w:r>
            <w:r w:rsidRPr="00E55940">
              <w:rPr>
                <w:rFonts w:ascii="Tahoma" w:hAnsi="Tahoma" w:cs="Tahoma"/>
                <w:sz w:val="20"/>
              </w:rPr>
              <w:t>0</w:t>
            </w:r>
          </w:p>
          <w:p w:rsidR="00E55940" w:rsidRPr="00E55940" w:rsidRDefault="00E55940" w:rsidP="00E55940">
            <w:pPr>
              <w:spacing w:after="0" w:line="240" w:lineRule="auto"/>
              <w:ind w:firstLine="310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-</w:t>
            </w:r>
            <w:r w:rsidRPr="00E55940">
              <w:rPr>
                <w:rFonts w:ascii="Tahoma" w:hAnsi="Tahoma" w:cs="Tahoma"/>
                <w:sz w:val="20"/>
              </w:rPr>
              <w:tab/>
              <w:t>Zakres częstotliwości pracy min. 4-9MHz ±1MHz</w:t>
            </w:r>
          </w:p>
          <w:p w:rsidR="00E55940" w:rsidRPr="00E55940" w:rsidRDefault="00E55940" w:rsidP="00E55940">
            <w:pPr>
              <w:spacing w:after="0" w:line="240" w:lineRule="auto"/>
              <w:ind w:firstLine="310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-</w:t>
            </w:r>
            <w:r w:rsidRPr="00E55940">
              <w:rPr>
                <w:rFonts w:ascii="Tahoma" w:hAnsi="Tahoma" w:cs="Tahoma"/>
                <w:sz w:val="20"/>
              </w:rPr>
              <w:tab/>
              <w:t>Kąt skanowania min. 160°</w:t>
            </w:r>
          </w:p>
          <w:p w:rsidR="00382422" w:rsidRPr="00382422" w:rsidRDefault="00E55940" w:rsidP="00E55940">
            <w:pPr>
              <w:spacing w:after="0" w:line="240" w:lineRule="auto"/>
              <w:ind w:firstLine="310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-</w:t>
            </w:r>
            <w:r w:rsidRPr="00E55940">
              <w:rPr>
                <w:rFonts w:ascii="Tahoma" w:hAnsi="Tahoma" w:cs="Tahoma"/>
                <w:sz w:val="20"/>
              </w:rPr>
              <w:tab/>
              <w:t xml:space="preserve">Przystawka </w:t>
            </w:r>
            <w:r>
              <w:rPr>
                <w:rFonts w:ascii="Tahoma" w:hAnsi="Tahoma" w:cs="Tahoma"/>
                <w:sz w:val="20"/>
              </w:rPr>
              <w:t xml:space="preserve">wielorazowa </w:t>
            </w:r>
            <w:r w:rsidRPr="00E55940">
              <w:rPr>
                <w:rFonts w:ascii="Tahoma" w:hAnsi="Tahoma" w:cs="Tahoma"/>
                <w:sz w:val="20"/>
              </w:rPr>
              <w:t>do biopsji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382422" w:rsidRDefault="00E55940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Możliwość rozbudowy aparatu o obrazowanie elastograficzne typu uciskowego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82422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5940" w:rsidRPr="00E55940" w:rsidRDefault="00E55940" w:rsidP="00E5594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Możliwość rozbudowy aparatu o głowice min.:</w:t>
            </w:r>
          </w:p>
          <w:p w:rsidR="00E55940" w:rsidRPr="00E55940" w:rsidRDefault="00E55940" w:rsidP="00E5594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 xml:space="preserve">- głowica </w:t>
            </w:r>
            <w:proofErr w:type="spellStart"/>
            <w:r w:rsidRPr="00E55940">
              <w:rPr>
                <w:rFonts w:ascii="Tahoma" w:hAnsi="Tahoma" w:cs="Tahoma"/>
                <w:sz w:val="20"/>
              </w:rPr>
              <w:t>endokawitarna</w:t>
            </w:r>
            <w:proofErr w:type="spellEnd"/>
            <w:r w:rsidRPr="00E55940">
              <w:rPr>
                <w:rFonts w:ascii="Tahoma" w:hAnsi="Tahoma" w:cs="Tahoma"/>
                <w:sz w:val="20"/>
              </w:rPr>
              <w:t xml:space="preserve"> dwupłaszczyznowa</w:t>
            </w:r>
          </w:p>
          <w:p w:rsidR="00E55940" w:rsidRPr="00E55940" w:rsidRDefault="00E55940" w:rsidP="00E5594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- głowica do badań przezprzełykowych</w:t>
            </w:r>
          </w:p>
          <w:p w:rsidR="00382422" w:rsidRPr="00382422" w:rsidRDefault="00E55940" w:rsidP="00E55940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55940">
              <w:rPr>
                <w:rFonts w:ascii="Tahoma" w:hAnsi="Tahoma" w:cs="Tahoma"/>
                <w:sz w:val="20"/>
              </w:rPr>
              <w:t>- głowica do badań śródoperacyjnych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2422" w:rsidRPr="009422CC" w:rsidRDefault="00382422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00009B" w:rsidRDefault="008D53D1" w:rsidP="00F81199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09B">
              <w:rPr>
                <w:rFonts w:ascii="Tahoma" w:hAnsi="Tahoma" w:cs="Tahoma"/>
                <w:sz w:val="20"/>
                <w:szCs w:val="20"/>
              </w:rPr>
              <w:t xml:space="preserve">Dostawa wraz z urządzeniem licencji DICOM C </w:t>
            </w:r>
            <w:proofErr w:type="spellStart"/>
            <w:r w:rsidRPr="0000009B">
              <w:rPr>
                <w:rFonts w:ascii="Tahoma" w:hAnsi="Tahoma" w:cs="Tahoma"/>
                <w:sz w:val="20"/>
                <w:szCs w:val="20"/>
              </w:rPr>
              <w:t>Store</w:t>
            </w:r>
            <w:proofErr w:type="spellEnd"/>
            <w:r w:rsidRPr="0000009B">
              <w:rPr>
                <w:rFonts w:ascii="Tahoma" w:hAnsi="Tahoma" w:cs="Tahoma"/>
                <w:sz w:val="20"/>
                <w:szCs w:val="20"/>
              </w:rPr>
              <w:t xml:space="preserve">, DICOM MWL, DICOM Q/R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00009B" w:rsidRDefault="008D53D1" w:rsidP="00F81199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09B">
              <w:rPr>
                <w:rFonts w:ascii="Tahoma" w:hAnsi="Tahoma" w:cs="Tahoma"/>
                <w:sz w:val="20"/>
                <w:szCs w:val="20"/>
              </w:rPr>
              <w:t>Konfiguracja urządzenia w zakresie komunikacji DICOM z posiadanymi przez Zamawiającego systemami RIS (obsługa list roboczych) i PACS (przesyłanie SEND i pobieranie badań QUERY).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8D53D1">
        <w:trPr>
          <w:cantSplit/>
          <w:trHeight w:val="65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00009B" w:rsidRDefault="008D53D1" w:rsidP="008D53D1">
            <w:pPr>
              <w:tabs>
                <w:tab w:val="left" w:pos="6300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09B">
              <w:rPr>
                <w:rFonts w:ascii="Tahoma" w:eastAsia="Calibri" w:hAnsi="Tahoma" w:cs="Tahoma"/>
                <w:sz w:val="20"/>
                <w:szCs w:val="20"/>
              </w:rPr>
              <w:t>W przypadku awarii stacji dysk twardy pozostaje u Zamawiającego, w przypadku konieczności wymiany dysku na nowy uszkodzony dysk pozostaje u Zamawiającego.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8D53D1">
            <w:pPr>
              <w:tabs>
                <w:tab w:val="left" w:pos="630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Oprogramowanie poprawiające obrazowanie igły biopsyjnej niezależnie od kąta wprowadzania igły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B40027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B40027">
            <w:pPr>
              <w:tabs>
                <w:tab w:val="left" w:pos="630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rozbudowy o głowicę z kanałem biopsyjnym przez czoło sondy z możliwością wyboru 3 katów wejścia w tym jednym zbliżonym do </w:t>
            </w:r>
            <w:r w:rsidRPr="00B4002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90 stopni.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B40027">
        <w:trPr>
          <w:cantSplit/>
          <w:trHeight w:val="44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Default="008D53D1" w:rsidP="008D53D1">
            <w:pPr>
              <w:tabs>
                <w:tab w:val="left" w:pos="630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rozbudowy o oprogramowanie dające możliwość wykrywania mikrozwapnień w tkankach miękkich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3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Default="008D53D1" w:rsidP="008D53D1">
            <w:pPr>
              <w:tabs>
                <w:tab w:val="left" w:pos="630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rozbudowy o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Elastografię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wątroby w technologii pobudzenia falą mechaniczną ze specjalnych głowic nie-obrazowych dedykowanych do tego rodzaju badania – lub równoważne rozwiązanie polepszające możliwość oceny wątroby inne niż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ShearWave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czy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elastografia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uciskowa.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8D53D1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53D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TAK – 20 pkt.</w:t>
            </w:r>
          </w:p>
          <w:p w:rsidR="008D53D1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8D53D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NIE – 0 pkt.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Warunki gwarancji, serwisu i szkoleń dla Pakietu 1 </w:t>
            </w: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Gwarancja min. 24 m-ce licząc od daty podpisania protokołu odbioru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382422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24 m-ce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</w:t>
            </w:r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– 0 pkt</w:t>
            </w:r>
          </w:p>
          <w:p w:rsidR="008D53D1" w:rsidRPr="00382422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25-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30</w:t>
            </w:r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           – 10 pkt</w:t>
            </w:r>
          </w:p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31-36</w:t>
            </w:r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38242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– 20 pkt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Szczegółowe warunki gwarancji zostaną określone w książkach gwarancyjnych urządzenia i winny  uwzględniać postanowienia warunków gwarancji, określone w niniejszym załączniku nr 2A do SIWZ. Książki gwarancyjne zostaną przekazane przez Wykonawcę Zamawiającemu w dniu podpisania protokołu odbioru przedmiotu zamówienia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Koszty przeglądów, napraw gwarancyjnych i części podlegających wymianie, dojazdów do Zamawiającego oraz robocizny mające związek z wykonywaniem tych czynności w okresie gwarancyjnym ponosi Wykonawca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11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 okresie gwarancji wszystkie przeglądy techniczne będą wykonywane w ramach zawartej umowy ( min. 2 ), gdzie pierwszy przegląd nie wcześniej niż po roku od instalacji, chyba, że producent wymaga wykonywania przeglądów w innych interwałach czasowych.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Dopuszcza się </w:t>
            </w:r>
            <w:r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eastAsia="pl-PL"/>
              </w:rPr>
              <w:t>trzy</w:t>
            </w:r>
            <w:r w:rsidRPr="009422CC"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eastAsia="pl-PL"/>
              </w:rPr>
              <w:t xml:space="preserve">  naprawy gwarancyjne (będące konsekwencją ukrytej wady produkcyjnej tkwiącej w urządzeniu)</w:t>
            </w: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 tego samego elementu lub podzespołu w okresie gwarancji, po których całe urządzenie zostanie wymienione na nowe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B40027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</w:rPr>
              <w:t>Czas reakcji serwisu (max. 48 godzin) liczony do momentu przystąpienia do wykonania diagnostyki, naprawy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B40027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Maksymalny czas naprawy gwarancyjnej po przekroczeniu, którego przedłuża się gwarancję o czas przerwy w eksploatacji – 5 dni roboczych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Zgłoszenia wszelkich awarii dokona upoważniony pracownik Zamawiającego na numer faksu: …………………. lub adres e-mail ......................... Wykonawcy, w formie faksu lub poczty elektronicznej, przy czym Wykonawca zapewnia odbiór zgłoszenia przez całą dobę i przez 365 dni w roku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B40027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W razie wystąpienia potrzeby, Zamawiający zwróci się do Wykonawcy z prośbą o sporządzenie wykazu bieżących i okresowych zasad postępowania z urządzeniem w okresie  pogwarancyjnym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Przeglądy w ramach gwarancji wykonywane przez autoryzowany serwis producenta, podać adres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Instrukcje w języku polskim w wersji papierowej i elektronicznej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8D53D1" w:rsidRPr="009422CC" w:rsidTr="00382422">
        <w:trPr>
          <w:cantSplit/>
          <w:trHeight w:val="51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Szkolenie personelu w zakresie zapewniającym bezpieczną obsługę oraz efektywne wykorzystanie urządzenia. </w:t>
            </w:r>
          </w:p>
          <w:p w:rsidR="008D53D1" w:rsidRPr="009422CC" w:rsidRDefault="008D53D1" w:rsidP="009422CC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godzin szkoleniowych ma gwarantować dostateczne przyswojenie wiedzy teoretycznej i praktycznej z zakresu obsługi urządzenia:</w:t>
            </w:r>
          </w:p>
          <w:p w:rsidR="008D53D1" w:rsidRPr="009422CC" w:rsidRDefault="008D53D1" w:rsidP="009422CC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993" w:hanging="273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</w:t>
            </w:r>
            <w:r w:rsidRPr="009422CC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osób po 1 godzinie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każda z osób</w:t>
            </w:r>
          </w:p>
          <w:p w:rsidR="008D53D1" w:rsidRPr="009422CC" w:rsidRDefault="008D53D1" w:rsidP="00863140">
            <w:pPr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D53D1" w:rsidRPr="009422CC" w:rsidRDefault="008D53D1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B97862" w:rsidRDefault="00B97862">
      <w:pP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30"/>
        <w:gridCol w:w="6550"/>
      </w:tblGrid>
      <w:tr w:rsidR="00B97862" w:rsidRPr="009422CC" w:rsidTr="000C477C">
        <w:trPr>
          <w:jc w:val="center"/>
        </w:trPr>
        <w:tc>
          <w:tcPr>
            <w:tcW w:w="1814" w:type="pct"/>
            <w:vAlign w:val="center"/>
            <w:hideMark/>
          </w:tcPr>
          <w:p w:rsidR="00B97862" w:rsidRPr="009422CC" w:rsidRDefault="00B97862" w:rsidP="000C47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B97862" w:rsidRPr="009422CC" w:rsidRDefault="00B97862" w:rsidP="000C47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……………………………………..</w:t>
            </w:r>
          </w:p>
        </w:tc>
      </w:tr>
      <w:tr w:rsidR="00B97862" w:rsidRPr="009422CC" w:rsidTr="000C477C">
        <w:trPr>
          <w:jc w:val="center"/>
        </w:trPr>
        <w:tc>
          <w:tcPr>
            <w:tcW w:w="1814" w:type="pct"/>
            <w:vAlign w:val="center"/>
            <w:hideMark/>
          </w:tcPr>
          <w:p w:rsidR="00B97862" w:rsidRPr="009422CC" w:rsidRDefault="00B97862" w:rsidP="000C47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B97862" w:rsidRPr="009422CC" w:rsidRDefault="00B97862" w:rsidP="000C47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</w:tr>
    </w:tbl>
    <w:p w:rsidR="00B97862" w:rsidRDefault="00B97862">
      <w:pP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B40027" w:rsidRDefault="00B40027">
      <w:pP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br w:type="page"/>
      </w:r>
    </w:p>
    <w:p w:rsidR="00863140" w:rsidRDefault="00863140">
      <w:pP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863140" w:rsidRPr="009422CC" w:rsidRDefault="00863140" w:rsidP="00863140">
      <w:pPr>
        <w:keepNext/>
        <w:tabs>
          <w:tab w:val="left" w:pos="70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iCs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bCs/>
          <w:iCs/>
          <w:szCs w:val="18"/>
          <w:lang w:eastAsia="pl-PL"/>
        </w:rPr>
        <w:t xml:space="preserve">Załącznik nr 2A do SIWZ </w:t>
      </w:r>
    </w:p>
    <w:p w:rsidR="00863140" w:rsidRDefault="00863140" w:rsidP="00863140">
      <w:pPr>
        <w:keepNext/>
        <w:tabs>
          <w:tab w:val="left" w:pos="70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iCs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bCs/>
          <w:iCs/>
          <w:szCs w:val="18"/>
          <w:lang w:eastAsia="pl-PL"/>
        </w:rPr>
        <w:t>Nr sprawy 1</w:t>
      </w:r>
      <w:r>
        <w:rPr>
          <w:rFonts w:ascii="Tahoma" w:eastAsia="Times New Roman" w:hAnsi="Tahoma" w:cs="Tahoma"/>
          <w:b/>
          <w:bCs/>
          <w:iCs/>
          <w:szCs w:val="18"/>
          <w:lang w:eastAsia="pl-PL"/>
        </w:rPr>
        <w:t>88</w:t>
      </w:r>
      <w:r w:rsidRPr="009422CC">
        <w:rPr>
          <w:rFonts w:ascii="Tahoma" w:eastAsia="Times New Roman" w:hAnsi="Tahoma" w:cs="Tahoma"/>
          <w:b/>
          <w:bCs/>
          <w:iCs/>
          <w:szCs w:val="18"/>
          <w:lang w:eastAsia="pl-PL"/>
        </w:rPr>
        <w:t>/ZP/17</w:t>
      </w:r>
    </w:p>
    <w:p w:rsidR="00B40027" w:rsidRPr="009422CC" w:rsidRDefault="00B40027" w:rsidP="00863140">
      <w:pPr>
        <w:keepNext/>
        <w:tabs>
          <w:tab w:val="left" w:pos="708"/>
        </w:tabs>
        <w:spacing w:after="0" w:line="240" w:lineRule="auto"/>
        <w:jc w:val="right"/>
        <w:outlineLvl w:val="4"/>
        <w:rPr>
          <w:rFonts w:ascii="Tahoma" w:eastAsia="Times New Roman" w:hAnsi="Tahoma" w:cs="Tahoma"/>
          <w:b/>
          <w:bCs/>
          <w:iCs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Cs/>
          <w:szCs w:val="18"/>
          <w:lang w:eastAsia="pl-PL"/>
        </w:rPr>
        <w:t>Zmiana z dnia 21.11.2017 r.</w:t>
      </w:r>
    </w:p>
    <w:p w:rsidR="00863140" w:rsidRPr="009422CC" w:rsidRDefault="00863140" w:rsidP="00863140">
      <w:pPr>
        <w:spacing w:after="0" w:line="240" w:lineRule="auto"/>
        <w:rPr>
          <w:rFonts w:ascii="Tahoma" w:eastAsia="Times New Roman" w:hAnsi="Tahoma" w:cs="Tahoma"/>
          <w:b/>
          <w:i/>
          <w:szCs w:val="18"/>
          <w:highlight w:val="yellow"/>
          <w:u w:val="single"/>
          <w:lang w:eastAsia="pl-PL"/>
        </w:rPr>
      </w:pPr>
    </w:p>
    <w:p w:rsidR="00863140" w:rsidRPr="009422CC" w:rsidRDefault="00863140" w:rsidP="00863140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i/>
          <w:szCs w:val="18"/>
          <w:highlight w:val="yellow"/>
          <w:lang w:eastAsia="pl-PL"/>
        </w:rPr>
      </w:pPr>
    </w:p>
    <w:p w:rsidR="00863140" w:rsidRPr="009422CC" w:rsidRDefault="00863140" w:rsidP="0086314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18"/>
          <w:lang w:eastAsia="pl-PL"/>
        </w:rPr>
      </w:pPr>
      <w:r w:rsidRPr="009422CC">
        <w:rPr>
          <w:rFonts w:ascii="Tahoma" w:eastAsia="Times New Roman" w:hAnsi="Tahoma" w:cs="Tahoma"/>
          <w:b/>
          <w:szCs w:val="18"/>
          <w:lang w:eastAsia="pl-PL"/>
        </w:rPr>
        <w:t xml:space="preserve">ZESTAWIENIE PARAMETRÓW TECHNICZNYCH, WARUNKÓW GWARANCJI </w:t>
      </w:r>
      <w:r>
        <w:rPr>
          <w:rFonts w:ascii="Tahoma" w:eastAsia="Times New Roman" w:hAnsi="Tahoma" w:cs="Tahoma"/>
          <w:b/>
          <w:szCs w:val="18"/>
          <w:lang w:eastAsia="pl-PL"/>
        </w:rPr>
        <w:t xml:space="preserve">               </w:t>
      </w:r>
      <w:r w:rsidR="00B40027">
        <w:rPr>
          <w:rFonts w:ascii="Tahoma" w:eastAsia="Times New Roman" w:hAnsi="Tahoma" w:cs="Tahoma"/>
          <w:b/>
          <w:szCs w:val="18"/>
          <w:lang w:eastAsia="pl-PL"/>
        </w:rPr>
        <w:t xml:space="preserve">               </w:t>
      </w:r>
      <w:r>
        <w:rPr>
          <w:rFonts w:ascii="Tahoma" w:eastAsia="Times New Roman" w:hAnsi="Tahoma" w:cs="Tahoma"/>
          <w:b/>
          <w:szCs w:val="18"/>
          <w:lang w:eastAsia="pl-PL"/>
        </w:rPr>
        <w:t xml:space="preserve"> </w:t>
      </w:r>
      <w:r w:rsidRPr="009422CC">
        <w:rPr>
          <w:rFonts w:ascii="Tahoma" w:eastAsia="Times New Roman" w:hAnsi="Tahoma" w:cs="Tahoma"/>
          <w:b/>
          <w:szCs w:val="18"/>
          <w:lang w:eastAsia="pl-PL"/>
        </w:rPr>
        <w:t>ORAZ SZKOLEŃ</w:t>
      </w:r>
    </w:p>
    <w:p w:rsidR="00863140" w:rsidRPr="009422CC" w:rsidRDefault="00863140" w:rsidP="00863140">
      <w:pPr>
        <w:spacing w:after="0" w:line="240" w:lineRule="auto"/>
        <w:jc w:val="both"/>
        <w:rPr>
          <w:rFonts w:ascii="Tahoma" w:eastAsia="Times New Roman" w:hAnsi="Tahoma" w:cs="Tahoma"/>
          <w:b/>
          <w:iCs/>
          <w:szCs w:val="18"/>
          <w:lang w:eastAsia="pl-PL"/>
        </w:rPr>
      </w:pPr>
    </w:p>
    <w:p w:rsidR="00863140" w:rsidRPr="009422CC" w:rsidRDefault="00863140" w:rsidP="00863140">
      <w:pPr>
        <w:pStyle w:val="Tekstpodstawowy"/>
        <w:ind w:left="1134" w:hanging="1134"/>
        <w:rPr>
          <w:rFonts w:ascii="Tahoma" w:eastAsia="Times New Roman" w:hAnsi="Tahoma" w:cs="Tahoma"/>
          <w:b/>
          <w:sz w:val="20"/>
          <w:szCs w:val="20"/>
          <w:lang w:val="pl-PL" w:eastAsia="pl-PL"/>
        </w:rPr>
      </w:pPr>
      <w:r w:rsidRPr="009422CC">
        <w:rPr>
          <w:rFonts w:ascii="Tahoma" w:hAnsi="Tahoma" w:cs="Tahoma"/>
          <w:b/>
          <w:szCs w:val="18"/>
        </w:rPr>
        <w:t>Dotyczy:</w:t>
      </w:r>
      <w:r w:rsidRPr="009422CC">
        <w:rPr>
          <w:rFonts w:ascii="Tahoma" w:hAnsi="Tahoma" w:cs="Tahoma"/>
          <w:szCs w:val="18"/>
        </w:rPr>
        <w:t xml:space="preserve"> </w:t>
      </w:r>
      <w:r w:rsidRPr="009422CC">
        <w:rPr>
          <w:rFonts w:ascii="Tahoma" w:hAnsi="Tahoma" w:cs="Tahoma"/>
          <w:szCs w:val="18"/>
        </w:rPr>
        <w:tab/>
      </w:r>
      <w:r w:rsidRPr="009422CC">
        <w:rPr>
          <w:rFonts w:ascii="Tahoma" w:eastAsia="Times New Roman" w:hAnsi="Tahoma" w:cs="Tahoma"/>
          <w:sz w:val="20"/>
          <w:szCs w:val="20"/>
        </w:rPr>
        <w:t xml:space="preserve">postępowanie o udzielenie zamówienia publicznego prowadzonego w trybie przetargu nieograniczonego o wartości powyżej 209 000 euro na </w:t>
      </w:r>
      <w:r w:rsidRPr="009422CC">
        <w:rPr>
          <w:rFonts w:ascii="Tahoma" w:eastAsia="Times New Roman" w:hAnsi="Tahoma" w:cs="Tahoma"/>
          <w:b/>
          <w:sz w:val="20"/>
          <w:szCs w:val="20"/>
        </w:rPr>
        <w:t xml:space="preserve">dostawę aparatu ultrasonograficznego wyposażonego w dotykowy panel sterujący z wyposażeniem dodatkowym (1 szt.), mobilnego aparatu ultrasonograficznego z wyposażeniem dodatkowym (1 szt.) dla </w:t>
      </w:r>
      <w:r w:rsidRPr="009422CC">
        <w:rPr>
          <w:rFonts w:ascii="Tahoma" w:eastAsia="Times New Roman" w:hAnsi="Tahoma" w:cs="Tahoma"/>
          <w:b/>
          <w:sz w:val="20"/>
          <w:szCs w:val="20"/>
          <w:lang w:eastAsia="pl-PL"/>
        </w:rPr>
        <w:t>Wojewódzkiego Wielospecjalistycznego Centrum Onkologii i Traumatologii im. M. Kopernika w Łodzi</w:t>
      </w:r>
    </w:p>
    <w:p w:rsidR="00863140" w:rsidRPr="009422CC" w:rsidRDefault="00863140" w:rsidP="0086314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63140" w:rsidRPr="009422CC" w:rsidRDefault="00863140" w:rsidP="00863140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</w:p>
    <w:p w:rsidR="00863140" w:rsidRPr="009422CC" w:rsidRDefault="00863140" w:rsidP="0086314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9422C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Uwaga: </w:t>
      </w:r>
    </w:p>
    <w:p w:rsidR="00863140" w:rsidRPr="009422CC" w:rsidRDefault="00863140" w:rsidP="00863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2CC">
        <w:rPr>
          <w:rFonts w:ascii="Tahoma" w:eastAsia="Times New Roman" w:hAnsi="Tahoma" w:cs="Tahoma"/>
          <w:sz w:val="20"/>
          <w:szCs w:val="20"/>
          <w:lang w:eastAsia="pl-PL"/>
        </w:rPr>
        <w:t xml:space="preserve">Wymogiem jest, aby wartości podane w kolumnie „odpowiedź wykonawcy” były zgodne ze stanem faktycznym oraz danymi zawartymi w oficjalnym dokumencie przedstawiającym dane techniczne (np. katalog). </w:t>
      </w:r>
    </w:p>
    <w:p w:rsidR="00863140" w:rsidRPr="009422CC" w:rsidRDefault="00863140" w:rsidP="0086314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422CC">
        <w:rPr>
          <w:rFonts w:ascii="Tahoma" w:eastAsia="Times New Roman" w:hAnsi="Tahoma" w:cs="Tahoma"/>
          <w:sz w:val="20"/>
          <w:szCs w:val="20"/>
          <w:lang w:eastAsia="pl-PL"/>
        </w:rPr>
        <w:t>Zamawiający ma prawo wystąpić do wykonawców o udzielenie dalszych wyjaśnień niezbędnych dla weryfikacji udzielonych odpowiedzi.</w:t>
      </w:r>
    </w:p>
    <w:p w:rsidR="00863140" w:rsidRDefault="00863140" w:rsidP="009422C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422CC" w:rsidRPr="009422CC" w:rsidRDefault="009422CC" w:rsidP="009422CC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422C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Pakiet 2</w:t>
      </w:r>
    </w:p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5155" w:type="pct"/>
        <w:tblInd w:w="-3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61"/>
        <w:gridCol w:w="5908"/>
        <w:gridCol w:w="1292"/>
        <w:gridCol w:w="2314"/>
      </w:tblGrid>
      <w:tr w:rsidR="009422CC" w:rsidRPr="009422CC" w:rsidTr="00F8191D">
        <w:trPr>
          <w:cantSplit/>
          <w:trHeight w:val="53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863140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Mobilny aparat ultrasonograficzny z wyposażeniem dodatkowym</w:t>
            </w:r>
            <w:r w:rsidR="009422CC"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– 1 szt.</w:t>
            </w:r>
          </w:p>
        </w:tc>
      </w:tr>
      <w:tr w:rsidR="00F8191D" w:rsidRPr="009422CC" w:rsidTr="00F8191D">
        <w:trPr>
          <w:cantSplit/>
          <w:trHeight w:val="297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– Model/typ/numer katalogowy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272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292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Kraj pochodzenia 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266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  min. 2017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266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Klasa wyrobu medycznego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F8191D">
        <w:trPr>
          <w:cantSplit/>
          <w:trHeight w:val="430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OGÓLNE</w:t>
            </w:r>
          </w:p>
        </w:tc>
      </w:tr>
      <w:tr w:rsidR="0023747E" w:rsidRPr="009422CC" w:rsidTr="00F8191D">
        <w:trPr>
          <w:cantSplit/>
          <w:trHeight w:val="404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Ilość kanałów przetwarzania: min. 150 000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Ilość aktywnych gniazd do podłączenia głowic obrazowych: min. 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 xml:space="preserve">Konsola aparatu wyposażona w ekran dotykowy o przekątnej min. 8 cali.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Regulowana wysokość pulpitu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-70" w:right="-398" w:firstLine="7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Kolorowy medyczny monitor w technologii LCD, rozdzielczość min.1280x1000 lub min.1920x1080, przekątna min. 19", na wysięgniku z funkcją regulacji położenia monitora, składanie i mechanizm blokujący monitora na wypadek transportu.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Zakres częstotliwości pracy aparatu min. 1-18 MHz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0" w:right="-398" w:firstLine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 xml:space="preserve">Dynamika systemu &gt; 250 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dB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Maksymalna głębokość pola obrazowego min. 30 cm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Powiększenie obrazu rzeczywistego, zatrzymanego i obrazu z archiwum min. 8 razy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Automatyczna optymalizacja obrazu B, PW jednym przyciskiem.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Pamięć CINE do zapamiętywania obrazów w prezentacji B, min. 2.000 obrazów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Prędkość odświeżania obrazu w trybie B-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mode</w:t>
            </w:r>
            <w:proofErr w:type="spellEnd"/>
            <w:r w:rsidRPr="0023747E">
              <w:rPr>
                <w:rFonts w:ascii="Tahoma" w:hAnsi="Tahoma" w:cs="Tahoma"/>
                <w:sz w:val="20"/>
              </w:rPr>
              <w:t xml:space="preserve"> min. 400 klatek/ sekundę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Możliwość ustawienia min. 4 ogniskowych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0" w:right="-398" w:firstLine="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 xml:space="preserve">Redukcja szumów ultrasonograficznych współpracująca na żywo z trybami 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color</w:t>
            </w:r>
            <w:proofErr w:type="spellEnd"/>
            <w:r w:rsidRPr="0023747E">
              <w:rPr>
                <w:rFonts w:ascii="Tahoma" w:hAnsi="Tahoma" w:cs="Tahoma"/>
                <w:sz w:val="20"/>
              </w:rPr>
              <w:t xml:space="preserve"> Doppler, Power Doppler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7E" w:rsidRPr="009422CC" w:rsidRDefault="0023747E" w:rsidP="009422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 xml:space="preserve">Obrazowanie ze złożonym skanowaniem wielokierunkowym (krzyżowe) w trakcie nadawania i odbioru współpracująca na żywo z trybami 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color</w:t>
            </w:r>
            <w:proofErr w:type="spellEnd"/>
            <w:r w:rsidRPr="0023747E">
              <w:rPr>
                <w:rFonts w:ascii="Tahoma" w:hAnsi="Tahoma" w:cs="Tahoma"/>
                <w:sz w:val="20"/>
              </w:rPr>
              <w:t xml:space="preserve"> Doppler, Power Doppler -min. 3 kątów.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Doppler PW spektralny z automatycznym obrysem, wyznaczaniem parametrów na żywo i na zatrzymanym spektrum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Power Doppler z mapami kierunkowymi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Możliwe tryby: 2D, M, MC, C, PD, PW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 xml:space="preserve">Możliwe tryby wyświetlania: B+PW; B+CFM; B+PD; B+M; 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Triplex</w:t>
            </w:r>
            <w:proofErr w:type="spellEnd"/>
            <w:r w:rsidRPr="0023747E">
              <w:rPr>
                <w:rFonts w:ascii="Tahoma" w:hAnsi="Tahoma" w:cs="Tahoma"/>
                <w:sz w:val="20"/>
              </w:rPr>
              <w:t xml:space="preserve"> B+CFM+PW;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44792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Wewnętrzny system archiwizacji do cyfrowego zapisu obrazów na dysku twardym</w:t>
            </w:r>
            <w:r>
              <w:rPr>
                <w:rFonts w:ascii="Tahoma" w:hAnsi="Tahoma" w:cs="Tahoma"/>
                <w:sz w:val="20"/>
              </w:rPr>
              <w:t>, dyskach CD/DVD oraz nośnikach PENDRIVE</w:t>
            </w:r>
            <w:r w:rsidRPr="0023747E">
              <w:rPr>
                <w:rFonts w:ascii="Tahoma" w:hAnsi="Tahoma" w:cs="Tahoma"/>
                <w:sz w:val="20"/>
              </w:rPr>
              <w:t xml:space="preserve">. System zapisujący dane pacjenta, obrazy statyczne i pętle obrazowe. Możliwość eksportu obrazów i pętli w </w:t>
            </w:r>
            <w:r>
              <w:rPr>
                <w:rFonts w:ascii="Tahoma" w:hAnsi="Tahoma" w:cs="Tahoma"/>
                <w:sz w:val="20"/>
              </w:rPr>
              <w:t>formacie graficznym JPG, filmowym, AVI, MPEG2 lub MPEG4 oraz DICOM</w:t>
            </w:r>
            <w:r w:rsidRPr="0023747E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0" w:right="-398" w:firstLine="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Default="0023747E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</w:rPr>
              <w:t>Zainstalowany standard DICOM 3.0 min.:</w:t>
            </w:r>
          </w:p>
          <w:p w:rsidR="0023747E" w:rsidRPr="0023747E" w:rsidRDefault="0023747E" w:rsidP="00382422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 xml:space="preserve">DICOM </w:t>
            </w:r>
            <w:proofErr w:type="spellStart"/>
            <w:r w:rsidRPr="0023747E">
              <w:rPr>
                <w:rFonts w:ascii="Tahoma" w:hAnsi="Tahoma" w:cs="Tahoma"/>
                <w:sz w:val="20"/>
                <w:lang w:val="en-GB"/>
              </w:rPr>
              <w:t>WorkList</w:t>
            </w:r>
            <w:proofErr w:type="spellEnd"/>
          </w:p>
          <w:p w:rsidR="0023747E" w:rsidRPr="0023747E" w:rsidRDefault="0023747E" w:rsidP="00382422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>DICOM Send</w:t>
            </w:r>
          </w:p>
          <w:p w:rsidR="0023747E" w:rsidRPr="0023747E" w:rsidRDefault="0023747E" w:rsidP="00382422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>DICOM Storage</w:t>
            </w:r>
          </w:p>
          <w:p w:rsidR="0023747E" w:rsidRPr="0023747E" w:rsidRDefault="0023747E" w:rsidP="00382422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  <w:r w:rsidRPr="0023747E">
              <w:rPr>
                <w:rFonts w:ascii="Tahoma" w:hAnsi="Tahoma" w:cs="Tahoma"/>
                <w:sz w:val="20"/>
                <w:lang w:val="en-GB"/>
              </w:rPr>
              <w:t>DICOM MPPS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23747E" w:rsidRDefault="0023747E" w:rsidP="00382422">
            <w:pPr>
              <w:spacing w:line="240" w:lineRule="auto"/>
              <w:jc w:val="both"/>
              <w:rPr>
                <w:rFonts w:ascii="Tahoma" w:hAnsi="Tahoma" w:cs="Tahoma"/>
                <w:sz w:val="20"/>
                <w:lang w:val="en-GB"/>
              </w:rPr>
            </w:pPr>
            <w:r w:rsidRPr="0023747E">
              <w:rPr>
                <w:rFonts w:ascii="Tahoma" w:hAnsi="Tahoma" w:cs="Tahoma"/>
                <w:sz w:val="20"/>
              </w:rPr>
              <w:t>Możliwość wykonania funkcji przetwarzania obrazów zatr</w:t>
            </w:r>
            <w:r>
              <w:rPr>
                <w:rFonts w:ascii="Tahoma" w:hAnsi="Tahoma" w:cs="Tahoma"/>
                <w:sz w:val="20"/>
              </w:rPr>
              <w:t xml:space="preserve">zymanych, pętli obrazowych </w:t>
            </w:r>
            <w:r w:rsidRPr="0023747E">
              <w:rPr>
                <w:rFonts w:ascii="Tahoma" w:hAnsi="Tahoma" w:cs="Tahoma"/>
                <w:sz w:val="20"/>
              </w:rPr>
              <w:t xml:space="preserve">minimum: regulacja wzmocnienia 2D </w:t>
            </w:r>
            <w:proofErr w:type="spellStart"/>
            <w:r w:rsidRPr="0023747E">
              <w:rPr>
                <w:rFonts w:ascii="Tahoma" w:hAnsi="Tahoma" w:cs="Tahoma"/>
                <w:sz w:val="20"/>
              </w:rPr>
              <w:t>gain</w:t>
            </w:r>
            <w:proofErr w:type="spellEnd"/>
            <w:r w:rsidRPr="0023747E">
              <w:rPr>
                <w:rFonts w:ascii="Tahoma" w:hAnsi="Tahoma" w:cs="Tahoma"/>
                <w:sz w:val="20"/>
              </w:rPr>
              <w:t>, suwaków TGC, - przesunięcie linii bazowej na zapisie spektralnym i kolorowym, powięk</w:t>
            </w:r>
            <w:r w:rsidR="0000009B">
              <w:rPr>
                <w:rFonts w:ascii="Tahoma" w:hAnsi="Tahoma" w:cs="Tahoma"/>
                <w:sz w:val="20"/>
              </w:rPr>
              <w:t>szenie obrazu zoom</w:t>
            </w:r>
            <w:r w:rsidRPr="0023747E">
              <w:rPr>
                <w:rFonts w:ascii="Tahoma" w:hAnsi="Tahoma" w:cs="Tahoma"/>
                <w:sz w:val="20"/>
              </w:rPr>
              <w:t>,</w:t>
            </w:r>
            <w:r w:rsidR="0000009B">
              <w:rPr>
                <w:rFonts w:ascii="Tahoma" w:hAnsi="Tahoma" w:cs="Tahoma"/>
                <w:sz w:val="20"/>
              </w:rPr>
              <w:t xml:space="preserve"> </w:t>
            </w:r>
            <w:r w:rsidRPr="0023747E">
              <w:rPr>
                <w:rFonts w:ascii="Tahoma" w:hAnsi="Tahoma" w:cs="Tahoma"/>
                <w:sz w:val="20"/>
              </w:rPr>
              <w:t>zmiana rozdzielczości czasowej zapisu spektralnego, zmiana kore</w:t>
            </w:r>
            <w:r w:rsidR="0000009B">
              <w:rPr>
                <w:rFonts w:ascii="Tahoma" w:hAnsi="Tahoma" w:cs="Tahoma"/>
                <w:sz w:val="20"/>
              </w:rPr>
              <w:t>kcji kąta bramki dopplerowskiej</w:t>
            </w:r>
            <w:r w:rsidRPr="0023747E">
              <w:rPr>
                <w:rFonts w:ascii="Tahoma" w:hAnsi="Tahoma" w:cs="Tahoma"/>
                <w:sz w:val="20"/>
              </w:rPr>
              <w:t>,</w:t>
            </w:r>
            <w:r w:rsidR="0000009B">
              <w:rPr>
                <w:rFonts w:ascii="Tahoma" w:hAnsi="Tahoma" w:cs="Tahoma"/>
                <w:sz w:val="20"/>
              </w:rPr>
              <w:t xml:space="preserve"> </w:t>
            </w:r>
            <w:r w:rsidRPr="0023747E">
              <w:rPr>
                <w:rFonts w:ascii="Tahoma" w:hAnsi="Tahoma" w:cs="Tahoma"/>
                <w:sz w:val="20"/>
              </w:rPr>
              <w:t>pomiar na obrazie 2D i spektrum dopplerowskim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Wbudowany dysk twardy o pojemności min. 200GB. Import/eksport danych w formacie Raw Data (surowe dane)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Urządzenie wyposażone w czarno-biały videoprinter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Wbudowany podgrzewacz żelu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9B" w:rsidRPr="009422CC" w:rsidRDefault="0000009B" w:rsidP="009422C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 xml:space="preserve">Głowica ultradźwiękowa, elektroniczna </w:t>
            </w:r>
            <w:proofErr w:type="spellStart"/>
            <w:r w:rsidRPr="0000009B">
              <w:rPr>
                <w:rFonts w:ascii="Tahoma" w:hAnsi="Tahoma" w:cs="Tahoma"/>
                <w:sz w:val="20"/>
              </w:rPr>
              <w:t>convex</w:t>
            </w:r>
            <w:proofErr w:type="spellEnd"/>
            <w:r w:rsidRPr="0000009B">
              <w:rPr>
                <w:rFonts w:ascii="Tahoma" w:hAnsi="Tahoma" w:cs="Tahoma"/>
                <w:sz w:val="20"/>
              </w:rPr>
              <w:t xml:space="preserve">  – 1 szt.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Liczba przetworników piezoelektrycznych min. 190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Zakres częstotliwości pracy min. 1-5MHz ±1MHz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proofErr w:type="spellStart"/>
            <w:r w:rsidRPr="0000009B">
              <w:rPr>
                <w:rFonts w:ascii="Tahoma" w:hAnsi="Tahoma" w:cs="Tahoma"/>
                <w:sz w:val="20"/>
                <w:lang w:val="en-GB"/>
              </w:rPr>
              <w:t>Kąt</w:t>
            </w:r>
            <w:proofErr w:type="spellEnd"/>
            <w:r w:rsidRPr="0000009B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Pr="0000009B">
              <w:rPr>
                <w:rFonts w:ascii="Tahoma" w:hAnsi="Tahoma" w:cs="Tahoma"/>
                <w:sz w:val="20"/>
                <w:lang w:val="en-GB"/>
              </w:rPr>
              <w:t>skanowania</w:t>
            </w:r>
            <w:proofErr w:type="spellEnd"/>
            <w:r w:rsidRPr="0000009B">
              <w:rPr>
                <w:rFonts w:ascii="Tahoma" w:hAnsi="Tahoma" w:cs="Tahoma"/>
                <w:sz w:val="20"/>
                <w:lang w:val="en-GB"/>
              </w:rPr>
              <w:t xml:space="preserve"> min. 70°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Skanowanie harmoniczne</w:t>
            </w:r>
          </w:p>
          <w:p w:rsidR="0023747E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00009B">
              <w:rPr>
                <w:rFonts w:ascii="Tahoma" w:hAnsi="Tahoma" w:cs="Tahoma"/>
                <w:sz w:val="20"/>
                <w:lang w:val="en-GB"/>
              </w:rPr>
              <w:t>Głębokość</w:t>
            </w:r>
            <w:proofErr w:type="spellEnd"/>
            <w:r w:rsidRPr="0000009B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spellStart"/>
            <w:r w:rsidRPr="0000009B">
              <w:rPr>
                <w:rFonts w:ascii="Tahoma" w:hAnsi="Tahoma" w:cs="Tahoma"/>
                <w:sz w:val="20"/>
                <w:lang w:val="en-GB"/>
              </w:rPr>
              <w:t>badania</w:t>
            </w:r>
            <w:proofErr w:type="spellEnd"/>
            <w:r w:rsidRPr="0000009B">
              <w:rPr>
                <w:rFonts w:ascii="Tahoma" w:hAnsi="Tahoma" w:cs="Tahoma"/>
                <w:sz w:val="20"/>
                <w:lang w:val="en-GB"/>
              </w:rPr>
              <w:t xml:space="preserve"> min. 30 cm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3747E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Głowica ultradźwiękowa, elektroniczna liniowa matrycowa lub równoważna do badań małych narządów – 1 szt.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Liczba przetworni</w:t>
            </w:r>
            <w:r>
              <w:rPr>
                <w:rFonts w:ascii="Tahoma" w:hAnsi="Tahoma" w:cs="Tahoma"/>
                <w:sz w:val="20"/>
                <w:lang w:val="en-GB"/>
              </w:rPr>
              <w:t>ków piezoelektrycznych min. 190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Zakres częstotliwości pracy min. 5-16MHz ± 2MHz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Skanowanie harmoniczne</w:t>
            </w:r>
          </w:p>
          <w:p w:rsidR="0023747E" w:rsidRPr="0000009B" w:rsidRDefault="0000009B" w:rsidP="00B40027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 xml:space="preserve">Szerokość pola skanowania: </w:t>
            </w:r>
            <w:r w:rsidR="00B40027" w:rsidRPr="00B40027">
              <w:rPr>
                <w:rFonts w:ascii="Tahoma" w:hAnsi="Tahoma" w:cs="Tahoma"/>
                <w:b/>
                <w:sz w:val="20"/>
              </w:rPr>
              <w:t>45-60 mm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747E" w:rsidRPr="009422CC" w:rsidRDefault="0023747E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417E8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Głowica ultradźwiękowa, elektroniczna liniowa – 1 szt.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Liczba przetworników piezoelektrycznych min. 190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Zakres częstotliwości pracy min. 4-10MHz ± 1MHz</w:t>
            </w:r>
          </w:p>
          <w:p w:rsidR="0000009B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Szerokość pola skanowania: 40mm ± 5mm</w:t>
            </w:r>
          </w:p>
          <w:p w:rsid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Skanowanie harmoniczne</w:t>
            </w:r>
          </w:p>
          <w:p w:rsidR="009422CC" w:rsidRPr="0000009B" w:rsidRDefault="0000009B" w:rsidP="00382422">
            <w:pPr>
              <w:pStyle w:val="Akapitzlist"/>
              <w:numPr>
                <w:ilvl w:val="0"/>
                <w:numId w:val="13"/>
              </w:numPr>
              <w:suppressAutoHyphens w:val="0"/>
              <w:ind w:left="709"/>
              <w:contextualSpacing/>
              <w:rPr>
                <w:rFonts w:ascii="Tahoma" w:hAnsi="Tahoma" w:cs="Tahoma"/>
                <w:sz w:val="20"/>
                <w:lang w:val="en-GB"/>
              </w:rPr>
            </w:pPr>
            <w:r w:rsidRPr="0000009B">
              <w:rPr>
                <w:rFonts w:ascii="Tahoma" w:hAnsi="Tahoma" w:cs="Tahoma"/>
                <w:sz w:val="20"/>
                <w:lang w:val="en-GB"/>
              </w:rPr>
              <w:t>Obrazowanie trapezoidalne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Możliwość rozbudowy aparatu o obrazowanie elastograficzne typu uciskowego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0009B">
              <w:rPr>
                <w:rFonts w:ascii="Tahoma" w:hAnsi="Tahoma" w:cs="Tahoma"/>
                <w:sz w:val="20"/>
              </w:rPr>
              <w:t>Możliwość rozbudowy o funkcję obrazowania przepływu krwi b</w:t>
            </w:r>
            <w:r>
              <w:rPr>
                <w:rFonts w:ascii="Tahoma" w:hAnsi="Tahoma" w:cs="Tahoma"/>
                <w:sz w:val="20"/>
              </w:rPr>
              <w:t xml:space="preserve">ez użycia technologii </w:t>
            </w:r>
            <w:proofErr w:type="spellStart"/>
            <w:r>
              <w:rPr>
                <w:rFonts w:ascii="Tahoma" w:hAnsi="Tahoma" w:cs="Tahoma"/>
                <w:sz w:val="20"/>
              </w:rPr>
              <w:t>dopplera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lub równoważna technika pozwalająca z wysoką </w:t>
            </w:r>
            <w:r w:rsidR="00F8191D">
              <w:rPr>
                <w:rFonts w:ascii="Tahoma" w:hAnsi="Tahoma" w:cs="Tahoma"/>
                <w:sz w:val="20"/>
              </w:rPr>
              <w:t>prędkością</w:t>
            </w:r>
            <w:r>
              <w:rPr>
                <w:rFonts w:ascii="Tahoma" w:hAnsi="Tahoma" w:cs="Tahoma"/>
                <w:sz w:val="20"/>
              </w:rPr>
              <w:t xml:space="preserve"> obrazować wolne przepływy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3417E8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425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09B">
              <w:rPr>
                <w:rFonts w:ascii="Tahoma" w:hAnsi="Tahoma" w:cs="Tahoma"/>
                <w:sz w:val="20"/>
                <w:szCs w:val="20"/>
              </w:rPr>
              <w:t xml:space="preserve">Dostawa wraz z urządzeniem licencji DICOM C </w:t>
            </w:r>
            <w:proofErr w:type="spellStart"/>
            <w:r w:rsidRPr="0000009B">
              <w:rPr>
                <w:rFonts w:ascii="Tahoma" w:hAnsi="Tahoma" w:cs="Tahoma"/>
                <w:sz w:val="20"/>
                <w:szCs w:val="20"/>
              </w:rPr>
              <w:t>Store</w:t>
            </w:r>
            <w:proofErr w:type="spellEnd"/>
            <w:r w:rsidRPr="0000009B">
              <w:rPr>
                <w:rFonts w:ascii="Tahoma" w:hAnsi="Tahoma" w:cs="Tahoma"/>
                <w:sz w:val="20"/>
                <w:szCs w:val="20"/>
              </w:rPr>
              <w:t xml:space="preserve">, DICOM MWL, DICOM Q/R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00009B" w:rsidRDefault="0000009B" w:rsidP="00382422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09B">
              <w:rPr>
                <w:rFonts w:ascii="Tahoma" w:hAnsi="Tahoma" w:cs="Tahoma"/>
                <w:sz w:val="20"/>
                <w:szCs w:val="20"/>
              </w:rPr>
              <w:t>Konfiguracja urządzenia w zakresie komunikacji DICOM z posiadanymi przez Zamawiającego systemami RIS (obsługa list roboczych) i PACS (przesyłanie SEND i pobieranie badań QUERY).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00009B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00009B" w:rsidRDefault="0000009B" w:rsidP="00382422">
            <w:pPr>
              <w:tabs>
                <w:tab w:val="left" w:pos="6300"/>
              </w:tabs>
              <w:spacing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0009B">
              <w:rPr>
                <w:rFonts w:ascii="Tahoma" w:eastAsia="Calibri" w:hAnsi="Tahoma" w:cs="Tahoma"/>
                <w:sz w:val="20"/>
                <w:szCs w:val="20"/>
              </w:rPr>
              <w:t>W przypadku awarii stacji dysk twardy pozostaje u Zamawiającego, w przypadku konieczności wymiany dysku na nowy uszkodzony dysk pozostaje u Zamawiającego.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9B" w:rsidRPr="009422CC" w:rsidRDefault="0000009B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9422CC" w:rsidRDefault="00F8191D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00009B" w:rsidRDefault="00F8191D" w:rsidP="00382422">
            <w:pPr>
              <w:tabs>
                <w:tab w:val="left" w:pos="6300"/>
              </w:tabs>
              <w:spacing w:line="24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Oprogramowanie poprawiające obrazowanie igły biopsyjnej niezależnie od kąta wprowadzania igły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9422CC" w:rsidRDefault="00F8191D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9422CC" w:rsidRDefault="00F8191D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3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9422CC" w:rsidRDefault="00F8191D" w:rsidP="008631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Default="00F8191D" w:rsidP="00382422">
            <w:pPr>
              <w:tabs>
                <w:tab w:val="left" w:pos="6300"/>
              </w:tabs>
              <w:spacing w:line="240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Możliwość rozbudowy o specjalistyczne oprogramowanie poprawiające wykrywanie mikrozwapień w tkankach miękkich tj. sutki, piersi, nerka, jadra, ścięgna itp.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F8191D" w:rsidRDefault="00F8191D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TAK – 20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pkt</w:t>
            </w: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F8191D" w:rsidRDefault="00F8191D" w:rsidP="00F8191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NIE – 0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pkt</w:t>
            </w: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91D" w:rsidRPr="009422CC" w:rsidRDefault="00F8191D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422CC" w:rsidRPr="009422CC" w:rsidTr="00F8191D">
        <w:trPr>
          <w:cantSplit/>
          <w:trHeight w:val="5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Warunki gwarancji, serwisu i szkoleń dla Pakietu 2</w:t>
            </w: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Gwarancja min. 24 m-ce licząc od daty podpisania protokołu odbioru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F8191D" w:rsidRDefault="00F8191D" w:rsidP="003824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24 miesią</w:t>
            </w:r>
            <w:r w:rsidR="009422CC"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 – 0 pkt</w:t>
            </w:r>
          </w:p>
          <w:p w:rsidR="009422CC" w:rsidRPr="00F8191D" w:rsidRDefault="009422CC" w:rsidP="003824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25-3</w:t>
            </w:r>
            <w:r w:rsidR="00F8191D"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m</w:t>
            </w:r>
            <w:r w:rsid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iesię</w:t>
            </w: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cy             – 10 pkt</w:t>
            </w:r>
          </w:p>
          <w:p w:rsidR="009422CC" w:rsidRPr="009422CC" w:rsidRDefault="00F8191D" w:rsidP="0038242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31-36</w:t>
            </w:r>
            <w:r w:rsidR="009422CC"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m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iesię</w:t>
            </w:r>
            <w:r w:rsidR="009422CC" w:rsidRPr="00F8191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cy – 20 pkt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72" w:right="-398" w:hanging="72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Szczegółowe warunki gwarancji zostaną określone w książkach gwarancyjnych urządzenia i winny  uwzględniać postanowienia warunków gwarancji, określone w niniejszym załączniku nr 2A do SIWZ. Książki gwarancyjne zostaną przekazane przez Wykonawcę Zamawiającemu w dniu podpisania protokołu odbioru przedmiotu zamówienia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Koszty przeglądów, napraw gwarancyjnych i części podlegających wymianie, dojazdów do Zamawiającego oraz robocizny mające związek z wykonywaniem tych czynności w okresie gwarancyjnym ponosi Wykonawca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1102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W okresie gwarancji wszystkie przeglądy techniczne będą wykonywane w ramach zawartej umowy ( min. 2 ), gdzie pierwszy przegląd nie wcześniej niż po roku od instalacji, chyba, że producent wymaga wykonywania przeglądów w innych interwałach czasowych.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Dopuszcza się </w:t>
            </w:r>
            <w:r w:rsidR="00F8191D"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eastAsia="pl-PL"/>
              </w:rPr>
              <w:t>trzy</w:t>
            </w:r>
            <w:r w:rsidRPr="009422CC">
              <w:rPr>
                <w:rFonts w:ascii="Tahoma" w:eastAsia="Calibri" w:hAnsi="Tahoma" w:cs="Tahoma"/>
                <w:bCs/>
                <w:sz w:val="20"/>
                <w:szCs w:val="20"/>
                <w:u w:val="single"/>
                <w:lang w:eastAsia="pl-PL"/>
              </w:rPr>
              <w:t xml:space="preserve">  naprawy gwarancyjne (będące konsekwencją ukrytej wady produkcyjnej tkwiącej w urządzeniu)</w:t>
            </w:r>
            <w:r w:rsidR="00F8191D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 xml:space="preserve"> tego samego elementu/modułu </w:t>
            </w: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w okresie gwarancji, po których całe urządzenie zostanie wymienione na nowe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B40027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</w:rPr>
              <w:t>Czas reakcji serwisu (max. 48 godzin) liczony do momentu przystąpienia do wykonania diagnostyki, naprawy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F8191D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Maksymalny czas naprawy gwarancyjnej po przekroczeniu, którego przedłuża się gwarancję o czas przerwy w eksploatacji – 5 dni roboczych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Zgłoszenia wszelkich awarii dokona upoważniony pracownik Zamawiającego na numer faksu: …………………. lub adres e-mail ......................... Wykonawcy, w formie faksu lub poczty elektronicznej, przy czym Wykonawca zapewnia odbiór zgłoszenia przez całą dobę i przez 365 dni w roku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bookmarkStart w:id="0" w:name="_GoBack" w:colFirst="1" w:colLast="1"/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B40027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  <w:t>W razie wystąpienia potrzeby, Zamawiający zwróci się do Wykonawcy z prośbą o sporządzenie wykazu bieżących i okresowych zasad postępowania z urządzeniem w okresie  pogwarancyjnym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bookmarkEnd w:id="0"/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Przeglądy w ramach gwarancji wykonywane przez autoryzowany serwis producenta, podać adres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516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>Instrukcje w języku polskim w wersji papierowej i elektronicznej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8191D" w:rsidRPr="009422CC" w:rsidTr="00F8191D">
        <w:trPr>
          <w:cantSplit/>
          <w:trHeight w:val="1508"/>
        </w:trPr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382422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right="-398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38242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Szkolenie personelu w zakresie zapewniającym bezpieczną obsługę oraz efektywne wykorzystanie urządzenia. </w:t>
            </w:r>
          </w:p>
          <w:p w:rsidR="009422CC" w:rsidRPr="009422CC" w:rsidRDefault="009422CC" w:rsidP="00382422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godzin szkoleniowych ma gwarantować dostateczne przyswojenie wiedzy teoretycznej i praktycznej z zakresu obsługi urządzenia:</w:t>
            </w:r>
          </w:p>
          <w:p w:rsidR="009422CC" w:rsidRPr="003417E8" w:rsidRDefault="003417E8" w:rsidP="00382422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993" w:hanging="273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417E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5</w:t>
            </w:r>
            <w:r w:rsidR="009422CC" w:rsidRPr="003417E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osób po </w:t>
            </w:r>
            <w:r w:rsidRPr="003417E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 godzinie każda z osób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30"/>
        <w:gridCol w:w="6550"/>
      </w:tblGrid>
      <w:tr w:rsidR="009422CC" w:rsidRPr="009422CC" w:rsidTr="009422CC">
        <w:trPr>
          <w:jc w:val="center"/>
        </w:trPr>
        <w:tc>
          <w:tcPr>
            <w:tcW w:w="1814" w:type="pct"/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……………………………………..</w:t>
            </w:r>
          </w:p>
        </w:tc>
      </w:tr>
      <w:tr w:rsidR="009422CC" w:rsidRPr="009422CC" w:rsidTr="009422CC">
        <w:trPr>
          <w:jc w:val="center"/>
        </w:trPr>
        <w:tc>
          <w:tcPr>
            <w:tcW w:w="1814" w:type="pct"/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9422CC" w:rsidRPr="009422CC" w:rsidRDefault="009422CC" w:rsidP="009422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9422C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</w:tr>
    </w:tbl>
    <w:p w:rsidR="009422CC" w:rsidRPr="009422CC" w:rsidRDefault="009422CC" w:rsidP="009422C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6171" w:rsidRDefault="00426171"/>
    <w:sectPr w:rsidR="00426171" w:rsidSect="00B40027">
      <w:headerReference w:type="default" r:id="rId8"/>
      <w:pgSz w:w="11906" w:h="16838"/>
      <w:pgMar w:top="12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73" w:rsidRDefault="00BF7373" w:rsidP="009422CC">
      <w:pPr>
        <w:spacing w:after="0" w:line="240" w:lineRule="auto"/>
      </w:pPr>
      <w:r>
        <w:separator/>
      </w:r>
    </w:p>
  </w:endnote>
  <w:endnote w:type="continuationSeparator" w:id="0">
    <w:p w:rsidR="00BF7373" w:rsidRDefault="00BF7373" w:rsidP="0094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73" w:rsidRDefault="00BF7373" w:rsidP="009422CC">
      <w:pPr>
        <w:spacing w:after="0" w:line="240" w:lineRule="auto"/>
      </w:pPr>
      <w:r>
        <w:separator/>
      </w:r>
    </w:p>
  </w:footnote>
  <w:footnote w:type="continuationSeparator" w:id="0">
    <w:p w:rsidR="00BF7373" w:rsidRDefault="00BF7373" w:rsidP="0094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27" w:rsidRDefault="00B40027" w:rsidP="00B40027">
    <w:pPr>
      <w:tabs>
        <w:tab w:val="left" w:pos="5795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5922F2" wp14:editId="449E61A6">
              <wp:simplePos x="0" y="0"/>
              <wp:positionH relativeFrom="column">
                <wp:posOffset>2897505</wp:posOffset>
              </wp:positionH>
              <wp:positionV relativeFrom="paragraph">
                <wp:posOffset>-189230</wp:posOffset>
              </wp:positionV>
              <wp:extent cx="3750945" cy="932180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75094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027" w:rsidRPr="006A14F0" w:rsidRDefault="00B40027" w:rsidP="00B40027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</w:pPr>
                          <w:r w:rsidRPr="006A14F0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6"/>
                              <w:szCs w:val="16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B40027" w:rsidRPr="00DC6443" w:rsidRDefault="00B40027" w:rsidP="00B40027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DC6443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40027" w:rsidRPr="00DC6443" w:rsidRDefault="00B40027" w:rsidP="00B40027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DC6443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40027" w:rsidRPr="00B10D06" w:rsidRDefault="00B40027" w:rsidP="00B40027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DC6443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042 689 5910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,5912</w:t>
                          </w:r>
                          <w:r w:rsidRPr="00DC6443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DC6443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DC6443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042 689 5409,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</w:t>
                          </w:r>
                          <w:r w:rsidRPr="00DC6443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r w:rsidRPr="00AD55DF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20"/>
                                <w:lang w:val="en-US"/>
                              </w:rPr>
                              <w:t>przetargi@kopernik.lodz.pl</w:t>
                            </w:r>
                          </w:hyperlink>
                          <w:r>
                            <w:rPr>
                              <w:rFonts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28.15pt;margin-top:-14.9pt;width:295.35pt;height:73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" o:allowincell="f" filled="f" stroked="f">
              <v:textbox>
                <w:txbxContent>
                  <w:p w:rsidR="00B40027" w:rsidRPr="006A14F0" w:rsidRDefault="00B40027" w:rsidP="00B40027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</w:pPr>
                    <w:r w:rsidRPr="006A14F0">
                      <w:rPr>
                        <w:rFonts w:ascii="Tahoma" w:hAnsi="Tahoma" w:cs="Tahoma"/>
                        <w:b/>
                        <w:noProof/>
                        <w:color w:val="000000"/>
                        <w:sz w:val="16"/>
                        <w:szCs w:val="16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B40027" w:rsidRPr="00DC6443" w:rsidRDefault="00B40027" w:rsidP="00B40027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DC6443">
                      <w:rPr>
                        <w:rFonts w:ascii="Calibri" w:hAnsi="Calibri" w:cs="Calibri"/>
                        <w:b/>
                        <w:noProof/>
                        <w:color w:val="000000"/>
                        <w:sz w:val="18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B40027" w:rsidRPr="00DC6443" w:rsidRDefault="00B40027" w:rsidP="00B40027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DC6443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40027" w:rsidRPr="00B10D06" w:rsidRDefault="00B40027" w:rsidP="00B40027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DC6443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tel. 042 689 5910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,5912</w:t>
                    </w:r>
                    <w:r w:rsidRPr="00DC6443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DC6443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DC6443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042 689 5409,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</w:t>
                    </w:r>
                    <w:r w:rsidRPr="00DC6443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r w:rsidRPr="00AD55DF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Calibri" w:hAnsi="Calibri" w:cs="Calibri"/>
                          <w:b/>
                          <w:sz w:val="20"/>
                          <w:lang w:val="en-US"/>
                        </w:rPr>
                        <w:t>przetargi@kopernik.lodz.pl</w:t>
                      </w:r>
                    </w:hyperlink>
                    <w:r>
                      <w:rPr>
                        <w:rFonts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B14FEF1" wp14:editId="3F850AAA">
          <wp:simplePos x="0" y="0"/>
          <wp:positionH relativeFrom="column">
            <wp:posOffset>6648450</wp:posOffset>
          </wp:positionH>
          <wp:positionV relativeFrom="paragraph">
            <wp:posOffset>-142875</wp:posOffset>
          </wp:positionV>
          <wp:extent cx="147320" cy="222885"/>
          <wp:effectExtent l="0" t="0" r="508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027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B40027">
      <w:rPr>
        <w:rFonts w:ascii="Times New Roman" w:eastAsia="Times New Roman" w:hAnsi="Times New Roman" w:cs="Times New Roman"/>
        <w:sz w:val="28"/>
        <w:szCs w:val="24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6pt;height:42.55pt" fillcolor="window">
          <v:imagedata r:id="rId4" o:title=""/>
        </v:shape>
      </w:object>
    </w:r>
    <w:r w:rsidRPr="00B40027">
      <w:rPr>
        <w:rFonts w:ascii="Times New Roman" w:eastAsia="Times New Roman" w:hAnsi="Times New Roman" w:cs="Times New Roman"/>
        <w:sz w:val="28"/>
        <w:szCs w:val="24"/>
        <w:lang w:eastAsia="pl-PL"/>
      </w:rPr>
      <w:tab/>
    </w:r>
  </w:p>
  <w:p w:rsidR="00B40027" w:rsidRDefault="00B40027" w:rsidP="00B40027">
    <w:pPr>
      <w:tabs>
        <w:tab w:val="left" w:pos="5795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22"/>
    <w:multiLevelType w:val="multilevel"/>
    <w:tmpl w:val="6A84E96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4F67884"/>
    <w:multiLevelType w:val="hybridMultilevel"/>
    <w:tmpl w:val="4C409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C6744"/>
    <w:multiLevelType w:val="hybridMultilevel"/>
    <w:tmpl w:val="14F2E978"/>
    <w:lvl w:ilvl="0" w:tplc="2EE8DF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0135"/>
    <w:multiLevelType w:val="multilevel"/>
    <w:tmpl w:val="2452DD7A"/>
    <w:lvl w:ilvl="0">
      <w:start w:val="10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4CA6348E"/>
    <w:multiLevelType w:val="hybridMultilevel"/>
    <w:tmpl w:val="8572F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06595"/>
    <w:multiLevelType w:val="hybridMultilevel"/>
    <w:tmpl w:val="A946703C"/>
    <w:lvl w:ilvl="0" w:tplc="6B307B2E">
      <w:numFmt w:val="bullet"/>
      <w:lvlText w:val="-"/>
      <w:lvlJc w:val="left"/>
      <w:pPr>
        <w:ind w:left="1109" w:hanging="360"/>
      </w:pPr>
      <w:rPr>
        <w:rFonts w:ascii="Calibri" w:eastAsia="Times New Roman" w:hAnsi="Calibr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>
    <w:nsid w:val="5CFA1CE9"/>
    <w:multiLevelType w:val="hybridMultilevel"/>
    <w:tmpl w:val="8FB81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CC"/>
    <w:rsid w:val="0000009B"/>
    <w:rsid w:val="000D173E"/>
    <w:rsid w:val="0023747E"/>
    <w:rsid w:val="00282ECF"/>
    <w:rsid w:val="003417E8"/>
    <w:rsid w:val="00382422"/>
    <w:rsid w:val="00426171"/>
    <w:rsid w:val="00447921"/>
    <w:rsid w:val="00863140"/>
    <w:rsid w:val="00864E90"/>
    <w:rsid w:val="008D53D1"/>
    <w:rsid w:val="009422CC"/>
    <w:rsid w:val="009E5272"/>
    <w:rsid w:val="00A5135B"/>
    <w:rsid w:val="00B40027"/>
    <w:rsid w:val="00B97862"/>
    <w:rsid w:val="00BF7373"/>
    <w:rsid w:val="00D0306D"/>
    <w:rsid w:val="00E55940"/>
    <w:rsid w:val="00E57893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2CC"/>
    <w:pPr>
      <w:keepNext/>
      <w:spacing w:after="0" w:line="240" w:lineRule="auto"/>
      <w:ind w:left="1620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22CC"/>
    <w:pPr>
      <w:keepNext/>
      <w:numPr>
        <w:numId w:val="1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2C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22CC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22CC"/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locked/>
    <w:rsid w:val="009422CC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9422CC"/>
    <w:pPr>
      <w:spacing w:after="0" w:line="240" w:lineRule="auto"/>
      <w:jc w:val="both"/>
    </w:pPr>
    <w:rPr>
      <w:rFonts w:ascii="Arial" w:hAnsi="Arial" w:cs="Arial"/>
      <w:sz w:val="24"/>
      <w:lang w:val="x-none" w:eastAsia="x-non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basedOn w:val="Domylnaczcionkaakapitu"/>
    <w:semiHidden/>
    <w:rsid w:val="009422CC"/>
  </w:style>
  <w:style w:type="paragraph" w:styleId="Bezodstpw">
    <w:name w:val="No Spacing"/>
    <w:uiPriority w:val="1"/>
    <w:qFormat/>
    <w:rsid w:val="009422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422C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nie">
    <w:name w:val="Domy徑nie"/>
    <w:rsid w:val="0094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CC"/>
  </w:style>
  <w:style w:type="paragraph" w:styleId="Stopka">
    <w:name w:val="footer"/>
    <w:basedOn w:val="Normalny"/>
    <w:link w:val="StopkaZnak"/>
    <w:uiPriority w:val="99"/>
    <w:unhideWhenUsed/>
    <w:rsid w:val="0094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CC"/>
  </w:style>
  <w:style w:type="paragraph" w:styleId="Tekstdymka">
    <w:name w:val="Balloon Text"/>
    <w:basedOn w:val="Normalny"/>
    <w:link w:val="TekstdymkaZnak"/>
    <w:uiPriority w:val="99"/>
    <w:semiHidden/>
    <w:unhideWhenUsed/>
    <w:rsid w:val="009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7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40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2CC"/>
    <w:pPr>
      <w:keepNext/>
      <w:spacing w:after="0" w:line="240" w:lineRule="auto"/>
      <w:ind w:left="1620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422CC"/>
    <w:pPr>
      <w:keepNext/>
      <w:numPr>
        <w:numId w:val="1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2C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422CC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22CC"/>
  </w:style>
  <w:style w:type="character" w:customStyle="1" w:styleId="TekstpodstawowyZnak">
    <w:name w:val="Tekst podstawowy Znak"/>
    <w:aliases w:val="Regulacje Znak1,definicje Znak1,moj body text Znak1,numerowany Znak1,wypunktowanie Znak1,bt Znak1,b Znak1"/>
    <w:basedOn w:val="Domylnaczcionkaakapitu"/>
    <w:link w:val="Tekstpodstawowy"/>
    <w:semiHidden/>
    <w:locked/>
    <w:rsid w:val="009422CC"/>
    <w:rPr>
      <w:rFonts w:ascii="Arial" w:hAnsi="Arial" w:cs="Arial"/>
      <w:sz w:val="24"/>
      <w:lang w:val="x-none" w:eastAsia="x-none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qFormat/>
    <w:rsid w:val="009422CC"/>
    <w:pPr>
      <w:spacing w:after="0" w:line="240" w:lineRule="auto"/>
      <w:jc w:val="both"/>
    </w:pPr>
    <w:rPr>
      <w:rFonts w:ascii="Arial" w:hAnsi="Arial" w:cs="Arial"/>
      <w:sz w:val="24"/>
      <w:lang w:val="x-none" w:eastAsia="x-none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basedOn w:val="Domylnaczcionkaakapitu"/>
    <w:semiHidden/>
    <w:rsid w:val="009422CC"/>
  </w:style>
  <w:style w:type="paragraph" w:styleId="Bezodstpw">
    <w:name w:val="No Spacing"/>
    <w:uiPriority w:val="1"/>
    <w:qFormat/>
    <w:rsid w:val="009422C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422C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nie">
    <w:name w:val="Domy徑nie"/>
    <w:rsid w:val="00942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2CC"/>
  </w:style>
  <w:style w:type="paragraph" w:styleId="Stopka">
    <w:name w:val="footer"/>
    <w:basedOn w:val="Normalny"/>
    <w:link w:val="StopkaZnak"/>
    <w:uiPriority w:val="99"/>
    <w:unhideWhenUsed/>
    <w:rsid w:val="0094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2CC"/>
  </w:style>
  <w:style w:type="paragraph" w:styleId="Tekstdymka">
    <w:name w:val="Balloon Text"/>
    <w:basedOn w:val="Normalny"/>
    <w:link w:val="TekstdymkaZnak"/>
    <w:uiPriority w:val="99"/>
    <w:semiHidden/>
    <w:unhideWhenUsed/>
    <w:rsid w:val="009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72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4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Wojciechowska-Cholewa</dc:creator>
  <cp:lastModifiedBy>Beata Wojciechowska-Cholewa</cp:lastModifiedBy>
  <cp:revision>8</cp:revision>
  <cp:lastPrinted>2017-11-21T12:27:00Z</cp:lastPrinted>
  <dcterms:created xsi:type="dcterms:W3CDTF">2017-11-14T07:04:00Z</dcterms:created>
  <dcterms:modified xsi:type="dcterms:W3CDTF">2017-11-21T12:28:00Z</dcterms:modified>
</cp:coreProperties>
</file>